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9D9" w:rsidRPr="00BE5FBF" w:rsidRDefault="008A59D9" w:rsidP="008A59D9">
      <w:pPr>
        <w:ind w:left="567" w:right="583"/>
        <w:jc w:val="center"/>
        <w:rPr>
          <w:rFonts w:ascii="Arial" w:hAnsi="Arial" w:cs="Arial"/>
          <w:b/>
          <w:sz w:val="40"/>
          <w:szCs w:val="40"/>
          <w:lang w:val="fr-FR"/>
        </w:rPr>
      </w:pPr>
      <w:r w:rsidRPr="00BE5FBF">
        <w:rPr>
          <w:rFonts w:ascii="Arial" w:hAnsi="Arial" w:cs="Arial"/>
          <w:b/>
          <w:sz w:val="40"/>
          <w:szCs w:val="40"/>
          <w:lang w:val="fr-FR"/>
        </w:rPr>
        <w:t>Règlement communal d’attribution</w:t>
      </w:r>
    </w:p>
    <w:p w:rsidR="008A59D9" w:rsidRPr="00BE5FBF" w:rsidRDefault="008A59D9" w:rsidP="00031EBE">
      <w:pPr>
        <w:ind w:left="567" w:right="583"/>
        <w:jc w:val="both"/>
        <w:rPr>
          <w:rFonts w:ascii="Arial" w:hAnsi="Arial" w:cs="Arial"/>
          <w:b/>
          <w:sz w:val="40"/>
          <w:szCs w:val="40"/>
          <w:lang w:val="fr-FR"/>
        </w:rPr>
      </w:pPr>
    </w:p>
    <w:p w:rsidR="00031EBE" w:rsidRPr="00B6498E" w:rsidRDefault="00031EBE" w:rsidP="00031EBE">
      <w:pPr>
        <w:ind w:left="567" w:right="583"/>
        <w:jc w:val="both"/>
        <w:rPr>
          <w:rFonts w:ascii="Arial" w:hAnsi="Arial" w:cs="Arial"/>
          <w:b/>
          <w:sz w:val="24"/>
          <w:szCs w:val="24"/>
          <w:lang w:val="fr-FR"/>
        </w:rPr>
      </w:pPr>
      <w:r w:rsidRPr="00B6498E">
        <w:rPr>
          <w:rFonts w:ascii="Arial" w:hAnsi="Arial" w:cs="Arial"/>
          <w:b/>
          <w:sz w:val="24"/>
          <w:szCs w:val="24"/>
          <w:lang w:val="fr-FR"/>
        </w:rPr>
        <w:t>Article 1</w:t>
      </w:r>
      <w:r w:rsidRPr="00B6498E">
        <w:rPr>
          <w:rFonts w:ascii="Arial" w:hAnsi="Arial" w:cs="Arial"/>
          <w:b/>
          <w:sz w:val="24"/>
          <w:szCs w:val="24"/>
          <w:vertAlign w:val="superscript"/>
          <w:lang w:val="fr-FR"/>
        </w:rPr>
        <w:t>er</w:t>
      </w:r>
      <w:r w:rsidRPr="00B6498E">
        <w:rPr>
          <w:rFonts w:ascii="Arial" w:hAnsi="Arial" w:cs="Arial"/>
          <w:b/>
          <w:sz w:val="24"/>
          <w:szCs w:val="24"/>
          <w:lang w:val="fr-FR"/>
        </w:rPr>
        <w:t xml:space="preserve"> - Commission d’attribution</w:t>
      </w:r>
    </w:p>
    <w:p w:rsidR="00031EBE" w:rsidRPr="00B6498E" w:rsidRDefault="00031EBE" w:rsidP="00031EBE">
      <w:pPr>
        <w:ind w:left="567" w:right="583"/>
        <w:jc w:val="both"/>
        <w:rPr>
          <w:rFonts w:ascii="Arial" w:hAnsi="Arial" w:cs="Arial"/>
          <w:b/>
          <w:sz w:val="24"/>
          <w:szCs w:val="24"/>
          <w:u w:val="single"/>
          <w:lang w:val="fr-FR"/>
        </w:rPr>
      </w:pPr>
    </w:p>
    <w:p w:rsidR="00031EBE" w:rsidRPr="00B6498E" w:rsidRDefault="00031EBE" w:rsidP="00031EBE">
      <w:pPr>
        <w:ind w:left="567" w:right="583"/>
        <w:jc w:val="both"/>
        <w:rPr>
          <w:rFonts w:ascii="Arial" w:hAnsi="Arial" w:cs="Arial"/>
          <w:sz w:val="24"/>
          <w:szCs w:val="24"/>
          <w:u w:val="single"/>
          <w:lang w:val="fr-FR"/>
        </w:rPr>
      </w:pPr>
      <w:r w:rsidRPr="00B6498E">
        <w:rPr>
          <w:rFonts w:ascii="Arial" w:hAnsi="Arial" w:cs="Arial"/>
          <w:sz w:val="24"/>
          <w:szCs w:val="24"/>
          <w:lang w:val="fr-FR"/>
        </w:rPr>
        <w:t>1.1.</w:t>
      </w:r>
      <w:r w:rsidRPr="00B6498E">
        <w:rPr>
          <w:rFonts w:ascii="Arial" w:hAnsi="Arial" w:cs="Arial"/>
          <w:sz w:val="24"/>
          <w:szCs w:val="24"/>
          <w:lang w:val="fr-FR"/>
        </w:rPr>
        <w:tab/>
      </w:r>
      <w:r w:rsidRPr="00B6498E">
        <w:rPr>
          <w:rFonts w:ascii="Arial" w:hAnsi="Arial" w:cs="Arial"/>
          <w:sz w:val="24"/>
          <w:szCs w:val="24"/>
          <w:u w:val="single"/>
          <w:lang w:val="fr-FR"/>
        </w:rPr>
        <w:t>Composition de la Commission d’attribution</w:t>
      </w:r>
    </w:p>
    <w:p w:rsidR="00031EBE" w:rsidRPr="00B6498E" w:rsidRDefault="00031EBE" w:rsidP="00031EBE">
      <w:pPr>
        <w:ind w:left="567" w:right="583"/>
        <w:jc w:val="both"/>
        <w:rPr>
          <w:rFonts w:ascii="Arial" w:hAnsi="Arial" w:cs="Arial"/>
          <w:sz w:val="24"/>
          <w:szCs w:val="24"/>
          <w:lang w:val="fr-FR"/>
        </w:rPr>
      </w:pPr>
      <w:r w:rsidRPr="00B6498E">
        <w:rPr>
          <w:rFonts w:ascii="Arial" w:hAnsi="Arial" w:cs="Arial"/>
          <w:sz w:val="24"/>
          <w:szCs w:val="24"/>
          <w:lang w:val="fr-FR"/>
        </w:rPr>
        <w:t>Pour la mise en œuvre du présent règlement, le Conseil communal constituera une Commission d'attribution.</w:t>
      </w:r>
    </w:p>
    <w:p w:rsidR="00031EBE" w:rsidRPr="00B6498E" w:rsidRDefault="00031EBE" w:rsidP="00031EBE">
      <w:pPr>
        <w:ind w:left="567" w:right="583"/>
        <w:jc w:val="both"/>
        <w:rPr>
          <w:rFonts w:ascii="Arial" w:hAnsi="Arial" w:cs="Arial"/>
          <w:sz w:val="24"/>
          <w:szCs w:val="24"/>
          <w:lang w:val="fr-FR"/>
        </w:rPr>
      </w:pPr>
      <w:r w:rsidRPr="00B6498E">
        <w:rPr>
          <w:rFonts w:ascii="Arial" w:hAnsi="Arial" w:cs="Arial"/>
          <w:sz w:val="24"/>
          <w:szCs w:val="24"/>
          <w:lang w:val="fr-FR"/>
        </w:rPr>
        <w:t>La Commission est composée :</w:t>
      </w:r>
    </w:p>
    <w:p w:rsidR="00031EBE" w:rsidRPr="00B6498E" w:rsidRDefault="00031EBE" w:rsidP="00031EBE">
      <w:pPr>
        <w:numPr>
          <w:ilvl w:val="0"/>
          <w:numId w:val="1"/>
        </w:numPr>
        <w:overflowPunct/>
        <w:autoSpaceDE/>
        <w:autoSpaceDN/>
        <w:adjustRightInd/>
        <w:ind w:left="567" w:right="583" w:firstLine="0"/>
        <w:contextualSpacing/>
        <w:jc w:val="both"/>
        <w:textAlignment w:val="auto"/>
        <w:rPr>
          <w:rFonts w:ascii="Arial" w:eastAsia="Calibri" w:hAnsi="Arial" w:cs="Arial"/>
          <w:sz w:val="24"/>
          <w:szCs w:val="24"/>
          <w:lang w:val="fr-FR" w:eastAsia="en-US"/>
        </w:rPr>
      </w:pPr>
      <w:proofErr w:type="gramStart"/>
      <w:r w:rsidRPr="00B6498E">
        <w:rPr>
          <w:rFonts w:ascii="Arial" w:eastAsia="Calibri" w:hAnsi="Arial" w:cs="Arial"/>
          <w:sz w:val="24"/>
          <w:szCs w:val="24"/>
          <w:lang w:val="fr-FR" w:eastAsia="en-US"/>
        </w:rPr>
        <w:t>du</w:t>
      </w:r>
      <w:proofErr w:type="gramEnd"/>
      <w:r w:rsidRPr="00B6498E">
        <w:rPr>
          <w:rFonts w:ascii="Arial" w:eastAsia="Calibri" w:hAnsi="Arial" w:cs="Arial"/>
          <w:sz w:val="24"/>
          <w:szCs w:val="24"/>
          <w:lang w:val="fr-FR" w:eastAsia="en-US"/>
        </w:rPr>
        <w:t xml:space="preserve"> Directeur général ;</w:t>
      </w:r>
    </w:p>
    <w:p w:rsidR="00031EBE" w:rsidRPr="00B6498E" w:rsidRDefault="00031EBE" w:rsidP="00031EBE">
      <w:pPr>
        <w:numPr>
          <w:ilvl w:val="0"/>
          <w:numId w:val="1"/>
        </w:numPr>
        <w:overflowPunct/>
        <w:autoSpaceDE/>
        <w:autoSpaceDN/>
        <w:adjustRightInd/>
        <w:ind w:left="567" w:right="583" w:firstLine="0"/>
        <w:contextualSpacing/>
        <w:jc w:val="both"/>
        <w:textAlignment w:val="auto"/>
        <w:rPr>
          <w:rFonts w:ascii="Arial" w:eastAsia="Calibri" w:hAnsi="Arial" w:cs="Arial"/>
          <w:sz w:val="24"/>
          <w:szCs w:val="24"/>
          <w:lang w:val="fr-FR" w:eastAsia="en-US"/>
        </w:rPr>
      </w:pPr>
      <w:proofErr w:type="gramStart"/>
      <w:r w:rsidRPr="00B6498E">
        <w:rPr>
          <w:rFonts w:ascii="Arial" w:eastAsia="Calibri" w:hAnsi="Arial" w:cs="Arial"/>
          <w:sz w:val="24"/>
          <w:szCs w:val="24"/>
          <w:lang w:val="fr-FR" w:eastAsia="en-US"/>
        </w:rPr>
        <w:t>du</w:t>
      </w:r>
      <w:proofErr w:type="gramEnd"/>
      <w:r w:rsidRPr="00B6498E">
        <w:rPr>
          <w:rFonts w:ascii="Arial" w:eastAsia="Calibri" w:hAnsi="Arial" w:cs="Arial"/>
          <w:sz w:val="24"/>
          <w:szCs w:val="24"/>
          <w:lang w:val="fr-FR" w:eastAsia="en-US"/>
        </w:rPr>
        <w:t xml:space="preserve"> Directeur financier ;</w:t>
      </w:r>
    </w:p>
    <w:p w:rsidR="00031EBE" w:rsidRPr="00B6498E" w:rsidRDefault="00031EBE" w:rsidP="00031EBE">
      <w:pPr>
        <w:numPr>
          <w:ilvl w:val="0"/>
          <w:numId w:val="1"/>
        </w:numPr>
        <w:overflowPunct/>
        <w:autoSpaceDE/>
        <w:autoSpaceDN/>
        <w:adjustRightInd/>
        <w:ind w:left="567" w:right="583" w:firstLine="0"/>
        <w:contextualSpacing/>
        <w:jc w:val="both"/>
        <w:textAlignment w:val="auto"/>
        <w:rPr>
          <w:rFonts w:ascii="Arial" w:eastAsia="Calibri" w:hAnsi="Arial" w:cs="Arial"/>
          <w:sz w:val="24"/>
          <w:szCs w:val="24"/>
          <w:lang w:val="fr-FR" w:eastAsia="en-US"/>
        </w:rPr>
      </w:pPr>
      <w:proofErr w:type="gramStart"/>
      <w:r w:rsidRPr="00B6498E">
        <w:rPr>
          <w:rFonts w:ascii="Arial" w:eastAsia="Calibri" w:hAnsi="Arial" w:cs="Arial"/>
          <w:sz w:val="24"/>
          <w:szCs w:val="24"/>
          <w:lang w:val="fr-FR" w:eastAsia="en-US"/>
        </w:rPr>
        <w:t>de</w:t>
      </w:r>
      <w:proofErr w:type="gramEnd"/>
      <w:r w:rsidRPr="00B6498E">
        <w:rPr>
          <w:rFonts w:ascii="Arial" w:eastAsia="Calibri" w:hAnsi="Arial" w:cs="Arial"/>
          <w:sz w:val="24"/>
          <w:szCs w:val="24"/>
          <w:lang w:val="fr-FR" w:eastAsia="en-US"/>
        </w:rPr>
        <w:t xml:space="preserve"> l’agent communal en charge des matières relatives au logement.</w:t>
      </w:r>
    </w:p>
    <w:p w:rsidR="00031EBE" w:rsidRPr="00B6498E" w:rsidRDefault="00031EBE" w:rsidP="00031EBE">
      <w:pPr>
        <w:ind w:left="567" w:right="583"/>
        <w:jc w:val="both"/>
        <w:rPr>
          <w:rFonts w:ascii="Arial" w:hAnsi="Arial" w:cs="Arial"/>
          <w:sz w:val="24"/>
          <w:szCs w:val="24"/>
          <w:lang w:val="fr-FR"/>
        </w:rPr>
      </w:pPr>
      <w:r w:rsidRPr="00B6498E">
        <w:rPr>
          <w:rFonts w:ascii="Arial" w:hAnsi="Arial" w:cs="Arial"/>
          <w:sz w:val="24"/>
          <w:szCs w:val="24"/>
          <w:lang w:val="fr-FR"/>
        </w:rPr>
        <w:t>L’agent communal assure le secrétariat de la Commission.</w:t>
      </w:r>
    </w:p>
    <w:p w:rsidR="00031EBE" w:rsidRPr="00B6498E" w:rsidRDefault="00031EBE" w:rsidP="00031EBE">
      <w:pPr>
        <w:ind w:left="567" w:right="583"/>
        <w:jc w:val="both"/>
        <w:rPr>
          <w:rFonts w:ascii="Arial" w:hAnsi="Arial" w:cs="Arial"/>
          <w:sz w:val="24"/>
          <w:szCs w:val="24"/>
          <w:lang w:val="fr-FR"/>
        </w:rPr>
      </w:pPr>
      <w:r w:rsidRPr="00B6498E">
        <w:rPr>
          <w:rFonts w:ascii="Arial" w:hAnsi="Arial" w:cs="Arial"/>
          <w:sz w:val="24"/>
          <w:szCs w:val="24"/>
          <w:lang w:val="fr-FR"/>
        </w:rPr>
        <w:t>Les délibérations de la Commission sont adoptées à la majorité simple.</w:t>
      </w:r>
    </w:p>
    <w:p w:rsidR="00031EBE" w:rsidRPr="00B6498E" w:rsidRDefault="00031EBE" w:rsidP="00031EBE">
      <w:pPr>
        <w:ind w:left="567" w:right="583"/>
        <w:jc w:val="both"/>
        <w:rPr>
          <w:rFonts w:ascii="Arial" w:hAnsi="Arial" w:cs="Arial"/>
          <w:sz w:val="24"/>
          <w:szCs w:val="24"/>
          <w:lang w:val="fr-FR"/>
        </w:rPr>
      </w:pPr>
    </w:p>
    <w:p w:rsidR="00031EBE" w:rsidRPr="00B6498E" w:rsidRDefault="00031EBE" w:rsidP="00031EBE">
      <w:pPr>
        <w:ind w:left="567" w:right="583"/>
        <w:jc w:val="both"/>
        <w:rPr>
          <w:rFonts w:ascii="Arial" w:hAnsi="Arial" w:cs="Arial"/>
          <w:sz w:val="24"/>
          <w:szCs w:val="24"/>
          <w:lang w:val="fr-LU"/>
        </w:rPr>
      </w:pPr>
      <w:r w:rsidRPr="00B6498E">
        <w:rPr>
          <w:rFonts w:ascii="Arial" w:hAnsi="Arial" w:cs="Arial"/>
          <w:sz w:val="24"/>
          <w:szCs w:val="24"/>
          <w:lang w:val="fr-LU"/>
        </w:rPr>
        <w:t xml:space="preserve">1.2. </w:t>
      </w:r>
      <w:r w:rsidRPr="00B6498E">
        <w:rPr>
          <w:rFonts w:ascii="Arial" w:hAnsi="Arial" w:cs="Arial"/>
          <w:sz w:val="24"/>
          <w:szCs w:val="24"/>
          <w:lang w:val="fr-LU"/>
        </w:rPr>
        <w:tab/>
      </w:r>
      <w:r w:rsidRPr="00B6498E">
        <w:rPr>
          <w:rFonts w:ascii="Arial" w:hAnsi="Arial" w:cs="Arial"/>
          <w:sz w:val="24"/>
          <w:szCs w:val="24"/>
          <w:u w:val="single"/>
          <w:lang w:val="fr-LU"/>
        </w:rPr>
        <w:t>Rôle de la Commission</w:t>
      </w:r>
    </w:p>
    <w:p w:rsidR="00031EBE" w:rsidRPr="00B6498E" w:rsidRDefault="00031EBE" w:rsidP="00031EBE">
      <w:pPr>
        <w:ind w:left="567" w:right="583"/>
        <w:jc w:val="both"/>
        <w:rPr>
          <w:rFonts w:ascii="Arial" w:hAnsi="Arial" w:cs="Arial"/>
          <w:sz w:val="24"/>
          <w:szCs w:val="24"/>
          <w:lang w:val="fr-LU"/>
        </w:rPr>
      </w:pPr>
      <w:r w:rsidRPr="00B6498E">
        <w:rPr>
          <w:rFonts w:ascii="Arial" w:hAnsi="Arial" w:cs="Arial"/>
          <w:sz w:val="24"/>
          <w:szCs w:val="24"/>
          <w:lang w:val="fr-LU"/>
        </w:rPr>
        <w:t>La Commission examinera la recevabilité des dossiers.</w:t>
      </w:r>
    </w:p>
    <w:p w:rsidR="00031EBE" w:rsidRPr="00B6498E" w:rsidRDefault="00031EBE" w:rsidP="00031EBE">
      <w:pPr>
        <w:ind w:left="567" w:right="583"/>
        <w:jc w:val="both"/>
        <w:rPr>
          <w:rFonts w:ascii="Arial" w:hAnsi="Arial" w:cs="Arial"/>
          <w:sz w:val="24"/>
          <w:szCs w:val="24"/>
          <w:lang w:val="fr-LU"/>
        </w:rPr>
      </w:pPr>
    </w:p>
    <w:p w:rsidR="00031EBE" w:rsidRPr="00B6498E" w:rsidRDefault="00031EBE" w:rsidP="00031EBE">
      <w:pPr>
        <w:ind w:left="567" w:right="583"/>
        <w:jc w:val="both"/>
        <w:rPr>
          <w:rFonts w:ascii="Arial" w:hAnsi="Arial" w:cs="Arial"/>
          <w:sz w:val="24"/>
          <w:szCs w:val="24"/>
          <w:lang w:val="fr-FR"/>
        </w:rPr>
      </w:pPr>
      <w:r w:rsidRPr="00B6498E">
        <w:rPr>
          <w:rFonts w:ascii="Arial" w:hAnsi="Arial" w:cs="Arial"/>
          <w:sz w:val="24"/>
          <w:szCs w:val="24"/>
          <w:lang w:val="fr-LU"/>
        </w:rPr>
        <w:t>Elle départagera les candidatures reçues pour une même parcelle en tenant compte des</w:t>
      </w:r>
      <w:r w:rsidRPr="00B6498E">
        <w:rPr>
          <w:rFonts w:ascii="Arial" w:hAnsi="Arial" w:cs="Arial"/>
          <w:sz w:val="24"/>
          <w:szCs w:val="24"/>
          <w:lang w:val="fr-FR"/>
        </w:rPr>
        <w:t xml:space="preserve"> critères de priorité qu’elles rencontrent (voir l’article 6). Elle leur attribuera des cotes partielles dont l’addition des points leur confèrera un ordre de priorité à l’attribution.</w:t>
      </w:r>
    </w:p>
    <w:p w:rsidR="00031EBE" w:rsidRPr="00B6498E" w:rsidRDefault="00031EBE" w:rsidP="00031EBE">
      <w:pPr>
        <w:ind w:left="567" w:right="583"/>
        <w:jc w:val="both"/>
        <w:rPr>
          <w:rFonts w:ascii="Arial" w:hAnsi="Arial" w:cs="Arial"/>
          <w:sz w:val="24"/>
          <w:szCs w:val="24"/>
          <w:lang w:val="fr-LU"/>
        </w:rPr>
      </w:pPr>
      <w:r w:rsidRPr="00B6498E">
        <w:rPr>
          <w:rFonts w:ascii="Arial" w:hAnsi="Arial" w:cs="Arial"/>
          <w:sz w:val="24"/>
          <w:szCs w:val="24"/>
          <w:lang w:val="fr-LU"/>
        </w:rPr>
        <w:t xml:space="preserve">Elle proposera au Conseil communal d’attribuer le terrain à bâtir offert à la vente au candidat dont la demande aura recueilli le plus de points de priorité. </w:t>
      </w:r>
    </w:p>
    <w:p w:rsidR="00031EBE" w:rsidRPr="00B6498E" w:rsidRDefault="00031EBE" w:rsidP="00031EBE">
      <w:pPr>
        <w:ind w:left="567" w:right="583"/>
        <w:jc w:val="both"/>
        <w:rPr>
          <w:rFonts w:ascii="Arial" w:hAnsi="Arial" w:cs="Arial"/>
          <w:sz w:val="24"/>
          <w:szCs w:val="24"/>
          <w:lang w:val="fr-LU"/>
        </w:rPr>
      </w:pPr>
    </w:p>
    <w:p w:rsidR="00031EBE" w:rsidRPr="00B6498E" w:rsidRDefault="00031EBE" w:rsidP="00031EBE">
      <w:pPr>
        <w:ind w:left="567" w:right="583"/>
        <w:jc w:val="both"/>
        <w:rPr>
          <w:rFonts w:ascii="Arial" w:hAnsi="Arial" w:cs="Arial"/>
          <w:sz w:val="24"/>
          <w:szCs w:val="24"/>
          <w:lang w:val="fr-LU"/>
        </w:rPr>
      </w:pPr>
      <w:r w:rsidRPr="00B6498E">
        <w:rPr>
          <w:rFonts w:ascii="Arial" w:hAnsi="Arial" w:cs="Arial"/>
          <w:sz w:val="24"/>
          <w:szCs w:val="24"/>
          <w:lang w:val="fr-LU"/>
        </w:rPr>
        <w:t>En cas d’égalité de points obtenus, la Commission proposera prioritairement au Conseil communal l’attribution du terrain au candidat dont les revenus annuels nets, cumulés le cas échéant avec ceux perçus par le conjoint ou le cohabitant légal, sont les moins élevés.</w:t>
      </w:r>
    </w:p>
    <w:p w:rsidR="00031EBE" w:rsidRPr="00B6498E" w:rsidRDefault="00031EBE" w:rsidP="00031EBE">
      <w:pPr>
        <w:ind w:left="567" w:right="583"/>
        <w:jc w:val="both"/>
        <w:rPr>
          <w:rFonts w:ascii="Arial" w:hAnsi="Arial" w:cs="Arial"/>
          <w:sz w:val="24"/>
          <w:szCs w:val="24"/>
          <w:lang w:val="fr-LU"/>
        </w:rPr>
      </w:pPr>
    </w:p>
    <w:p w:rsidR="00031EBE" w:rsidRPr="00B6498E" w:rsidRDefault="00031EBE" w:rsidP="00031EBE">
      <w:pPr>
        <w:ind w:left="567" w:right="583"/>
        <w:jc w:val="both"/>
        <w:rPr>
          <w:rFonts w:ascii="Arial" w:hAnsi="Arial" w:cs="Arial"/>
          <w:sz w:val="24"/>
          <w:szCs w:val="24"/>
          <w:lang w:val="fr-LU"/>
        </w:rPr>
      </w:pPr>
      <w:r w:rsidRPr="00B6498E">
        <w:rPr>
          <w:rFonts w:ascii="Arial" w:hAnsi="Arial" w:cs="Arial"/>
          <w:sz w:val="24"/>
          <w:szCs w:val="24"/>
          <w:lang w:val="fr-LU"/>
        </w:rPr>
        <w:t>En cas de désistement d’un candidat repris en ordre utile, la Commission établira un nouveau classement des candidatures prioritaires.</w:t>
      </w:r>
    </w:p>
    <w:p w:rsidR="00031EBE" w:rsidRPr="00B6498E" w:rsidRDefault="00031EBE" w:rsidP="00031EBE">
      <w:pPr>
        <w:ind w:left="567" w:right="583"/>
        <w:jc w:val="both"/>
        <w:rPr>
          <w:rFonts w:ascii="Arial" w:hAnsi="Arial" w:cs="Arial"/>
          <w:sz w:val="24"/>
          <w:szCs w:val="24"/>
          <w:lang w:val="fr-LU"/>
        </w:rPr>
      </w:pPr>
    </w:p>
    <w:p w:rsidR="00031EBE" w:rsidRPr="00B6498E" w:rsidRDefault="00031EBE" w:rsidP="00031EBE">
      <w:pPr>
        <w:ind w:left="567" w:right="583"/>
        <w:jc w:val="both"/>
        <w:rPr>
          <w:rFonts w:ascii="Arial" w:hAnsi="Arial" w:cs="Arial"/>
          <w:sz w:val="24"/>
          <w:szCs w:val="24"/>
          <w:lang w:val="fr-LU"/>
        </w:rPr>
      </w:pPr>
      <w:r w:rsidRPr="00B6498E">
        <w:rPr>
          <w:rFonts w:ascii="Arial" w:hAnsi="Arial" w:cs="Arial"/>
          <w:sz w:val="24"/>
          <w:szCs w:val="24"/>
          <w:lang w:val="fr-LU"/>
        </w:rPr>
        <w:t xml:space="preserve">La Commission proposera au Conseil communal, pour chaque terrain communal offert à la vente, une candidature qu’elle aura sélectionnée conformément aux règles d’attribution visées établies à l’article 6 et sous réserve du respect des conditions stipulées à l’art. 4. </w:t>
      </w:r>
    </w:p>
    <w:p w:rsidR="00031EBE" w:rsidRPr="00B6498E" w:rsidRDefault="00031EBE" w:rsidP="00031EBE">
      <w:pPr>
        <w:ind w:left="567" w:right="583"/>
        <w:jc w:val="both"/>
        <w:rPr>
          <w:rFonts w:ascii="Arial" w:hAnsi="Arial" w:cs="Arial"/>
          <w:sz w:val="24"/>
          <w:szCs w:val="24"/>
          <w:lang w:val="fr-LU"/>
        </w:rPr>
      </w:pPr>
    </w:p>
    <w:p w:rsidR="00031EBE" w:rsidRPr="00B6498E" w:rsidRDefault="00031EBE" w:rsidP="00031EBE">
      <w:pPr>
        <w:ind w:left="567" w:right="583"/>
        <w:jc w:val="both"/>
        <w:rPr>
          <w:rFonts w:ascii="Arial" w:hAnsi="Arial" w:cs="Arial"/>
          <w:sz w:val="24"/>
          <w:szCs w:val="24"/>
          <w:lang w:val="fr-LU"/>
        </w:rPr>
      </w:pPr>
      <w:r w:rsidRPr="00B6498E">
        <w:rPr>
          <w:rFonts w:ascii="Arial" w:hAnsi="Arial" w:cs="Arial"/>
          <w:sz w:val="24"/>
          <w:szCs w:val="24"/>
          <w:lang w:val="fr-LU"/>
        </w:rPr>
        <w:t>Le Collège communal notifiera au candidat désigné le résultat de la délibération prise par le Conseil communal.</w:t>
      </w:r>
    </w:p>
    <w:p w:rsidR="00031EBE" w:rsidRPr="00B6498E" w:rsidRDefault="00031EBE" w:rsidP="00031EBE">
      <w:pPr>
        <w:ind w:left="567" w:right="583"/>
        <w:jc w:val="both"/>
        <w:rPr>
          <w:rFonts w:ascii="Arial" w:hAnsi="Arial" w:cs="Arial"/>
          <w:b/>
          <w:sz w:val="24"/>
          <w:szCs w:val="24"/>
          <w:lang w:val="fr-FR"/>
        </w:rPr>
      </w:pPr>
    </w:p>
    <w:p w:rsidR="00031EBE" w:rsidRPr="00B6498E" w:rsidRDefault="00031EBE" w:rsidP="00031EBE">
      <w:pPr>
        <w:ind w:left="567" w:right="583"/>
        <w:jc w:val="both"/>
        <w:rPr>
          <w:rFonts w:ascii="Arial" w:hAnsi="Arial" w:cs="Arial"/>
          <w:b/>
          <w:sz w:val="24"/>
          <w:szCs w:val="24"/>
          <w:lang w:val="fr-FR"/>
        </w:rPr>
      </w:pPr>
      <w:r w:rsidRPr="00B6498E">
        <w:rPr>
          <w:rFonts w:ascii="Arial" w:hAnsi="Arial" w:cs="Arial"/>
          <w:b/>
          <w:sz w:val="24"/>
          <w:szCs w:val="24"/>
          <w:lang w:val="fr-FR"/>
        </w:rPr>
        <w:t>Article 2 - Candidatures</w:t>
      </w:r>
    </w:p>
    <w:p w:rsidR="00031EBE" w:rsidRPr="00B6498E" w:rsidRDefault="00031EBE" w:rsidP="00031EBE">
      <w:pPr>
        <w:ind w:left="567" w:right="583"/>
        <w:jc w:val="both"/>
        <w:rPr>
          <w:rFonts w:ascii="Arial" w:hAnsi="Arial" w:cs="Arial"/>
          <w:sz w:val="24"/>
          <w:szCs w:val="24"/>
          <w:lang w:val="fr-FR"/>
        </w:rPr>
      </w:pPr>
    </w:p>
    <w:p w:rsidR="00031EBE" w:rsidRPr="00B6498E" w:rsidRDefault="00031EBE" w:rsidP="00031EBE">
      <w:pPr>
        <w:ind w:left="567" w:right="583"/>
        <w:jc w:val="both"/>
        <w:rPr>
          <w:rFonts w:ascii="Arial" w:hAnsi="Arial" w:cs="Arial"/>
          <w:sz w:val="24"/>
          <w:szCs w:val="24"/>
          <w:lang w:val="fr-LU"/>
        </w:rPr>
      </w:pPr>
      <w:r w:rsidRPr="00B6498E">
        <w:rPr>
          <w:rFonts w:ascii="Arial" w:hAnsi="Arial" w:cs="Arial"/>
          <w:sz w:val="24"/>
          <w:szCs w:val="24"/>
          <w:lang w:val="fr-LU"/>
        </w:rPr>
        <w:t>2.1.</w:t>
      </w:r>
      <w:r w:rsidRPr="00B6498E">
        <w:rPr>
          <w:rFonts w:ascii="Arial" w:hAnsi="Arial" w:cs="Arial"/>
          <w:sz w:val="24"/>
          <w:szCs w:val="24"/>
          <w:lang w:val="fr-LU"/>
        </w:rPr>
        <w:tab/>
      </w:r>
      <w:r w:rsidRPr="00B6498E">
        <w:rPr>
          <w:rFonts w:ascii="Arial" w:hAnsi="Arial" w:cs="Arial"/>
          <w:sz w:val="24"/>
          <w:szCs w:val="24"/>
          <w:u w:val="single"/>
          <w:lang w:val="fr-LU"/>
        </w:rPr>
        <w:t>Appel aux candidatures</w:t>
      </w:r>
    </w:p>
    <w:p w:rsidR="00031EBE" w:rsidRPr="00B6498E" w:rsidRDefault="00031EBE" w:rsidP="00031EBE">
      <w:pPr>
        <w:ind w:left="567" w:right="583"/>
        <w:jc w:val="both"/>
        <w:rPr>
          <w:rFonts w:ascii="Arial" w:hAnsi="Arial" w:cs="Arial"/>
          <w:sz w:val="24"/>
          <w:szCs w:val="24"/>
          <w:lang w:val="fr-LU"/>
        </w:rPr>
      </w:pPr>
      <w:r w:rsidRPr="00B6498E">
        <w:rPr>
          <w:rFonts w:ascii="Arial" w:hAnsi="Arial" w:cs="Arial"/>
          <w:sz w:val="24"/>
          <w:szCs w:val="24"/>
          <w:lang w:val="fr-LU"/>
        </w:rPr>
        <w:t>L’appel aux candidatures sera annoncé :</w:t>
      </w:r>
    </w:p>
    <w:p w:rsidR="00031EBE" w:rsidRPr="00B6498E" w:rsidRDefault="00031EBE" w:rsidP="00031EBE">
      <w:pPr>
        <w:numPr>
          <w:ilvl w:val="0"/>
          <w:numId w:val="2"/>
        </w:numPr>
        <w:overflowPunct/>
        <w:autoSpaceDE/>
        <w:autoSpaceDN/>
        <w:adjustRightInd/>
        <w:ind w:left="567" w:right="583" w:firstLine="0"/>
        <w:contextualSpacing/>
        <w:jc w:val="both"/>
        <w:textAlignment w:val="auto"/>
        <w:rPr>
          <w:rFonts w:ascii="Arial" w:eastAsia="Calibri" w:hAnsi="Arial" w:cs="Arial"/>
          <w:sz w:val="24"/>
          <w:szCs w:val="24"/>
          <w:lang w:val="fr-LU" w:eastAsia="en-US"/>
        </w:rPr>
      </w:pPr>
      <w:r w:rsidRPr="00B6498E">
        <w:rPr>
          <w:rFonts w:ascii="Arial" w:eastAsia="Calibri" w:hAnsi="Arial" w:cs="Arial"/>
          <w:sz w:val="24"/>
          <w:szCs w:val="24"/>
          <w:lang w:val="fr-LU" w:eastAsia="en-US"/>
        </w:rPr>
        <w:t>Par un affichage sur les lieux, aux valves communales, ainsi qu’aux endroits habituels d’affichage prévus dans les villages de la Commune ;</w:t>
      </w:r>
    </w:p>
    <w:p w:rsidR="00031EBE" w:rsidRPr="00B6498E" w:rsidRDefault="00031EBE" w:rsidP="00031EBE">
      <w:pPr>
        <w:numPr>
          <w:ilvl w:val="0"/>
          <w:numId w:val="2"/>
        </w:numPr>
        <w:overflowPunct/>
        <w:autoSpaceDE/>
        <w:autoSpaceDN/>
        <w:adjustRightInd/>
        <w:ind w:left="567" w:right="583" w:firstLine="0"/>
        <w:contextualSpacing/>
        <w:jc w:val="both"/>
        <w:textAlignment w:val="auto"/>
        <w:rPr>
          <w:rFonts w:ascii="Arial" w:eastAsia="Calibri" w:hAnsi="Arial" w:cs="Arial"/>
          <w:sz w:val="24"/>
          <w:szCs w:val="24"/>
          <w:lang w:val="fr-FR" w:eastAsia="en-US"/>
        </w:rPr>
      </w:pPr>
      <w:r w:rsidRPr="00B6498E">
        <w:rPr>
          <w:rFonts w:ascii="Arial" w:eastAsia="Calibri" w:hAnsi="Arial" w:cs="Arial"/>
          <w:sz w:val="24"/>
          <w:szCs w:val="24"/>
          <w:lang w:val="fr-FR" w:eastAsia="en-US"/>
        </w:rPr>
        <w:t>Sur le site internet de la Commune ;</w:t>
      </w:r>
    </w:p>
    <w:p w:rsidR="00031EBE" w:rsidRPr="00B6498E" w:rsidRDefault="00031EBE" w:rsidP="00031EBE">
      <w:pPr>
        <w:numPr>
          <w:ilvl w:val="0"/>
          <w:numId w:val="2"/>
        </w:numPr>
        <w:overflowPunct/>
        <w:autoSpaceDE/>
        <w:autoSpaceDN/>
        <w:adjustRightInd/>
        <w:ind w:left="567" w:right="583" w:firstLine="0"/>
        <w:contextualSpacing/>
        <w:jc w:val="both"/>
        <w:textAlignment w:val="auto"/>
        <w:rPr>
          <w:rFonts w:ascii="Arial" w:eastAsia="Calibri" w:hAnsi="Arial" w:cs="Arial"/>
          <w:sz w:val="24"/>
          <w:szCs w:val="24"/>
          <w:lang w:val="fr-FR" w:eastAsia="en-US"/>
        </w:rPr>
      </w:pPr>
      <w:r w:rsidRPr="00B6498E">
        <w:rPr>
          <w:rFonts w:ascii="Arial" w:eastAsia="Calibri" w:hAnsi="Arial" w:cs="Arial"/>
          <w:sz w:val="24"/>
          <w:szCs w:val="24"/>
          <w:lang w:val="fr-FR" w:eastAsia="en-US"/>
        </w:rPr>
        <w:t>Dans le bulletin communal ;</w:t>
      </w:r>
    </w:p>
    <w:p w:rsidR="00031EBE" w:rsidRPr="00B6498E" w:rsidRDefault="00031EBE" w:rsidP="00031EBE">
      <w:pPr>
        <w:numPr>
          <w:ilvl w:val="0"/>
          <w:numId w:val="2"/>
        </w:numPr>
        <w:overflowPunct/>
        <w:autoSpaceDE/>
        <w:autoSpaceDN/>
        <w:adjustRightInd/>
        <w:ind w:left="567" w:right="583" w:firstLine="0"/>
        <w:contextualSpacing/>
        <w:jc w:val="both"/>
        <w:textAlignment w:val="auto"/>
        <w:rPr>
          <w:rFonts w:ascii="Arial" w:eastAsia="Calibri" w:hAnsi="Arial" w:cs="Arial"/>
          <w:sz w:val="24"/>
          <w:szCs w:val="24"/>
          <w:lang w:val="fr-LU" w:eastAsia="en-US"/>
        </w:rPr>
      </w:pPr>
      <w:r w:rsidRPr="00B6498E">
        <w:rPr>
          <w:rFonts w:ascii="Arial" w:eastAsia="Calibri" w:hAnsi="Arial" w:cs="Arial"/>
          <w:sz w:val="24"/>
          <w:szCs w:val="24"/>
          <w:lang w:val="fr-LU" w:eastAsia="en-US"/>
        </w:rPr>
        <w:lastRenderedPageBreak/>
        <w:t>Par un toutes-boîtes distribué dans chaque foyer du territoire communal ;</w:t>
      </w:r>
    </w:p>
    <w:p w:rsidR="00031EBE" w:rsidRPr="00B6498E" w:rsidRDefault="00031EBE" w:rsidP="00031EBE">
      <w:pPr>
        <w:numPr>
          <w:ilvl w:val="0"/>
          <w:numId w:val="2"/>
        </w:numPr>
        <w:overflowPunct/>
        <w:autoSpaceDE/>
        <w:autoSpaceDN/>
        <w:adjustRightInd/>
        <w:ind w:left="567" w:right="583" w:firstLine="0"/>
        <w:contextualSpacing/>
        <w:jc w:val="both"/>
        <w:textAlignment w:val="auto"/>
        <w:rPr>
          <w:rFonts w:ascii="Arial" w:eastAsia="Calibri" w:hAnsi="Arial" w:cs="Arial"/>
          <w:sz w:val="24"/>
          <w:szCs w:val="24"/>
          <w:lang w:val="fr-LU" w:eastAsia="en-US"/>
        </w:rPr>
      </w:pPr>
      <w:r w:rsidRPr="00B6498E">
        <w:rPr>
          <w:rFonts w:ascii="Arial" w:eastAsia="Calibri" w:hAnsi="Arial" w:cs="Arial"/>
          <w:sz w:val="24"/>
          <w:szCs w:val="24"/>
          <w:lang w:val="fr-LU" w:eastAsia="en-US"/>
        </w:rPr>
        <w:t>Dans la presse régionale et locale ;</w:t>
      </w:r>
    </w:p>
    <w:p w:rsidR="00031EBE" w:rsidRPr="00B6498E" w:rsidRDefault="00031EBE" w:rsidP="00031EBE">
      <w:pPr>
        <w:numPr>
          <w:ilvl w:val="0"/>
          <w:numId w:val="2"/>
        </w:numPr>
        <w:overflowPunct/>
        <w:autoSpaceDE/>
        <w:autoSpaceDN/>
        <w:adjustRightInd/>
        <w:ind w:left="1134" w:right="583" w:hanging="567"/>
        <w:contextualSpacing/>
        <w:jc w:val="both"/>
        <w:textAlignment w:val="auto"/>
        <w:rPr>
          <w:rFonts w:ascii="Arial" w:eastAsia="Calibri" w:hAnsi="Arial" w:cs="Arial"/>
          <w:sz w:val="24"/>
          <w:szCs w:val="24"/>
          <w:lang w:val="fr-LU" w:eastAsia="en-US"/>
        </w:rPr>
      </w:pPr>
      <w:r w:rsidRPr="00B6498E">
        <w:rPr>
          <w:rFonts w:ascii="Arial" w:eastAsia="Calibri" w:hAnsi="Arial" w:cs="Arial"/>
          <w:sz w:val="24"/>
          <w:szCs w:val="24"/>
          <w:lang w:val="fr-LU" w:eastAsia="en-US"/>
        </w:rPr>
        <w:t>Par un courrier adressé aux personnes ayant (depuis mars 2006) marqué leur intérêt pour l’acquisition d’un terrain à bâtir communal à Heinstert et enregistrées dans le registre tenu à cet effet.</w:t>
      </w:r>
    </w:p>
    <w:p w:rsidR="00031EBE" w:rsidRPr="00B6498E" w:rsidRDefault="00031EBE" w:rsidP="00031EBE">
      <w:pPr>
        <w:ind w:left="567" w:right="583"/>
        <w:jc w:val="both"/>
        <w:rPr>
          <w:rFonts w:ascii="Arial" w:hAnsi="Arial" w:cs="Arial"/>
          <w:sz w:val="24"/>
          <w:szCs w:val="24"/>
          <w:lang w:val="fr-LU"/>
        </w:rPr>
      </w:pPr>
      <w:r w:rsidRPr="00B6498E">
        <w:rPr>
          <w:rFonts w:ascii="Arial" w:hAnsi="Arial" w:cs="Arial"/>
          <w:sz w:val="24"/>
          <w:szCs w:val="24"/>
          <w:lang w:val="fr-LU"/>
        </w:rPr>
        <w:t>La publicité visée ci-dessus sera réalisée, conformément aux modes décrits ci-dessus, au plus tard un mois avant le début de la période pendant laquelle les demandes devront être déposées. Les modes de publicité ne sont pas restrictifs.</w:t>
      </w:r>
    </w:p>
    <w:p w:rsidR="00031EBE" w:rsidRPr="00B6498E" w:rsidRDefault="00031EBE" w:rsidP="00031EBE">
      <w:pPr>
        <w:ind w:left="567" w:right="583"/>
        <w:jc w:val="both"/>
        <w:rPr>
          <w:rFonts w:ascii="Arial" w:hAnsi="Arial" w:cs="Arial"/>
          <w:sz w:val="24"/>
          <w:szCs w:val="24"/>
          <w:lang w:val="fr-FR"/>
        </w:rPr>
      </w:pPr>
    </w:p>
    <w:p w:rsidR="00031EBE" w:rsidRPr="00B6498E" w:rsidRDefault="00031EBE" w:rsidP="00031EBE">
      <w:pPr>
        <w:ind w:left="567" w:right="583"/>
        <w:jc w:val="both"/>
        <w:rPr>
          <w:rFonts w:ascii="Arial" w:hAnsi="Arial" w:cs="Arial"/>
          <w:sz w:val="24"/>
          <w:szCs w:val="24"/>
          <w:u w:val="single"/>
          <w:lang w:val="fr-FR"/>
        </w:rPr>
      </w:pPr>
      <w:r w:rsidRPr="00B6498E">
        <w:rPr>
          <w:rFonts w:ascii="Arial" w:hAnsi="Arial" w:cs="Arial"/>
          <w:sz w:val="24"/>
          <w:szCs w:val="24"/>
          <w:lang w:val="fr-FR"/>
        </w:rPr>
        <w:t>2.2.</w:t>
      </w:r>
      <w:r w:rsidRPr="00B6498E">
        <w:rPr>
          <w:rFonts w:ascii="Arial" w:hAnsi="Arial" w:cs="Arial"/>
          <w:sz w:val="24"/>
          <w:szCs w:val="24"/>
          <w:lang w:val="fr-FR"/>
        </w:rPr>
        <w:tab/>
      </w:r>
      <w:r w:rsidRPr="00B6498E">
        <w:rPr>
          <w:rFonts w:ascii="Arial" w:hAnsi="Arial" w:cs="Arial"/>
          <w:sz w:val="24"/>
          <w:szCs w:val="24"/>
          <w:u w:val="single"/>
          <w:lang w:val="fr-FR"/>
        </w:rPr>
        <w:t>Délai de dépôt des candidatures</w:t>
      </w:r>
    </w:p>
    <w:p w:rsidR="00031EBE" w:rsidRPr="00B6498E" w:rsidRDefault="00031EBE" w:rsidP="00031EBE">
      <w:pPr>
        <w:ind w:left="567" w:right="583"/>
        <w:jc w:val="both"/>
        <w:rPr>
          <w:rFonts w:ascii="Arial" w:hAnsi="Arial" w:cs="Arial"/>
          <w:sz w:val="24"/>
          <w:szCs w:val="24"/>
          <w:lang w:val="fr-FR"/>
        </w:rPr>
      </w:pPr>
      <w:r w:rsidRPr="00B6498E">
        <w:rPr>
          <w:rFonts w:ascii="Arial" w:hAnsi="Arial" w:cs="Arial"/>
          <w:sz w:val="24"/>
          <w:szCs w:val="24"/>
          <w:lang w:val="fr-FR"/>
        </w:rPr>
        <w:t xml:space="preserve">Le candidat-acquéreur introduira par voie postale une demande, sous double enveloppe, et par pli recommandé avec accusé de réception. Cette demande sera adressée au Collège communal, voie de la Liberté, 107, 6717 Attert. Les enveloppes intérieures porteront la mention : « Candidature lotissement communal </w:t>
      </w:r>
      <w:proofErr w:type="gramStart"/>
      <w:r w:rsidRPr="00B6498E">
        <w:rPr>
          <w:rFonts w:ascii="Arial" w:hAnsi="Arial" w:cs="Arial"/>
          <w:sz w:val="24"/>
          <w:szCs w:val="24"/>
          <w:lang w:val="fr-FR"/>
        </w:rPr>
        <w:t>d’Heinstert»</w:t>
      </w:r>
      <w:proofErr w:type="gramEnd"/>
      <w:r w:rsidRPr="00B6498E">
        <w:rPr>
          <w:rFonts w:ascii="Arial" w:hAnsi="Arial" w:cs="Arial"/>
          <w:sz w:val="24"/>
          <w:szCs w:val="24"/>
          <w:lang w:val="fr-FR"/>
        </w:rPr>
        <w:t>.</w:t>
      </w:r>
    </w:p>
    <w:p w:rsidR="00031EBE" w:rsidRPr="00B6498E" w:rsidRDefault="00031EBE" w:rsidP="00031EBE">
      <w:pPr>
        <w:ind w:left="567" w:right="583"/>
        <w:jc w:val="both"/>
        <w:rPr>
          <w:rFonts w:ascii="Arial" w:hAnsi="Arial" w:cs="Arial"/>
          <w:sz w:val="24"/>
          <w:szCs w:val="24"/>
          <w:lang w:val="fr-LU"/>
        </w:rPr>
      </w:pPr>
      <w:r w:rsidRPr="00B6498E">
        <w:rPr>
          <w:rFonts w:ascii="Arial" w:hAnsi="Arial" w:cs="Arial"/>
          <w:sz w:val="24"/>
          <w:szCs w:val="24"/>
          <w:lang w:val="fr-LU"/>
        </w:rPr>
        <w:t>Le Collège communal fixera la période - qui ne pourra être inférieure à trois mois - pendant laquelle les demandes devront être réceptionnées.</w:t>
      </w:r>
    </w:p>
    <w:p w:rsidR="00031EBE" w:rsidRPr="00B6498E" w:rsidRDefault="00031EBE" w:rsidP="00031EBE">
      <w:pPr>
        <w:ind w:left="567" w:right="583"/>
        <w:jc w:val="both"/>
        <w:rPr>
          <w:rFonts w:ascii="Arial" w:hAnsi="Arial" w:cs="Arial"/>
          <w:sz w:val="24"/>
          <w:szCs w:val="24"/>
          <w:lang w:val="fr-LU"/>
        </w:rPr>
      </w:pPr>
      <w:r w:rsidRPr="00B6498E">
        <w:rPr>
          <w:rFonts w:ascii="Arial" w:hAnsi="Arial" w:cs="Arial"/>
          <w:sz w:val="24"/>
          <w:szCs w:val="24"/>
          <w:lang w:val="fr-LU"/>
        </w:rPr>
        <w:t>La demande devra parvenir à la Commune d’Attert dans ce délai, la date du récépissé de la poste faisant foi. Toute demande introduite tardivement ne sera pas prise en considération.</w:t>
      </w:r>
    </w:p>
    <w:p w:rsidR="00031EBE" w:rsidRPr="00B6498E" w:rsidRDefault="00031EBE" w:rsidP="00031EBE">
      <w:pPr>
        <w:ind w:left="567" w:right="583"/>
        <w:jc w:val="both"/>
        <w:rPr>
          <w:rFonts w:ascii="Arial" w:hAnsi="Arial" w:cs="Arial"/>
          <w:sz w:val="24"/>
          <w:szCs w:val="24"/>
          <w:lang w:val="fr-LU"/>
        </w:rPr>
      </w:pPr>
    </w:p>
    <w:p w:rsidR="00031EBE" w:rsidRPr="00B6498E" w:rsidRDefault="00031EBE" w:rsidP="00031EBE">
      <w:pPr>
        <w:ind w:left="567" w:right="583"/>
        <w:jc w:val="both"/>
        <w:rPr>
          <w:rFonts w:ascii="Arial" w:hAnsi="Arial" w:cs="Arial"/>
          <w:sz w:val="24"/>
          <w:szCs w:val="24"/>
          <w:lang w:val="fr-LU"/>
        </w:rPr>
      </w:pPr>
      <w:r w:rsidRPr="00B6498E">
        <w:rPr>
          <w:rFonts w:ascii="Arial" w:hAnsi="Arial" w:cs="Arial"/>
          <w:sz w:val="24"/>
          <w:szCs w:val="24"/>
          <w:lang w:val="fr-LU"/>
        </w:rPr>
        <w:t xml:space="preserve">2.3. </w:t>
      </w:r>
      <w:r w:rsidRPr="00B6498E">
        <w:rPr>
          <w:rFonts w:ascii="Arial" w:hAnsi="Arial" w:cs="Arial"/>
          <w:sz w:val="24"/>
          <w:szCs w:val="24"/>
          <w:lang w:val="fr-LU"/>
        </w:rPr>
        <w:tab/>
      </w:r>
      <w:r w:rsidRPr="00B6498E">
        <w:rPr>
          <w:rFonts w:ascii="Arial" w:hAnsi="Arial" w:cs="Arial"/>
          <w:sz w:val="24"/>
          <w:szCs w:val="24"/>
          <w:u w:val="single"/>
          <w:lang w:val="fr-LU"/>
        </w:rPr>
        <w:t>Candidatures incomplètes</w:t>
      </w:r>
    </w:p>
    <w:p w:rsidR="00031EBE" w:rsidRPr="00B6498E" w:rsidRDefault="00031EBE" w:rsidP="00031EBE">
      <w:pPr>
        <w:ind w:left="567" w:right="583"/>
        <w:jc w:val="both"/>
        <w:rPr>
          <w:rFonts w:ascii="Arial" w:hAnsi="Arial" w:cs="Arial"/>
          <w:sz w:val="24"/>
          <w:szCs w:val="24"/>
          <w:lang w:val="fr-FR"/>
        </w:rPr>
      </w:pPr>
      <w:r w:rsidRPr="00B6498E">
        <w:rPr>
          <w:rFonts w:ascii="Arial" w:hAnsi="Arial" w:cs="Arial"/>
          <w:sz w:val="24"/>
          <w:szCs w:val="24"/>
          <w:lang w:val="fr-FR"/>
        </w:rPr>
        <w:t xml:space="preserve">Voir l’article </w:t>
      </w:r>
      <w:r w:rsidR="0062163D">
        <w:rPr>
          <w:rFonts w:ascii="Arial" w:hAnsi="Arial" w:cs="Arial"/>
          <w:sz w:val="24"/>
          <w:szCs w:val="24"/>
          <w:lang w:val="fr-FR"/>
        </w:rPr>
        <w:t>9</w:t>
      </w:r>
      <w:r w:rsidRPr="00B6498E">
        <w:rPr>
          <w:rFonts w:ascii="Arial" w:hAnsi="Arial" w:cs="Arial"/>
          <w:sz w:val="24"/>
          <w:szCs w:val="24"/>
          <w:lang w:val="fr-FR"/>
        </w:rPr>
        <w:t>.</w:t>
      </w:r>
    </w:p>
    <w:p w:rsidR="00031EBE" w:rsidRPr="00B6498E" w:rsidRDefault="00031EBE" w:rsidP="00031EBE">
      <w:pPr>
        <w:ind w:left="567" w:right="583"/>
        <w:jc w:val="both"/>
        <w:rPr>
          <w:rFonts w:ascii="Arial" w:hAnsi="Arial" w:cs="Arial"/>
          <w:sz w:val="24"/>
          <w:szCs w:val="24"/>
          <w:lang w:val="fr-FR"/>
        </w:rPr>
      </w:pPr>
    </w:p>
    <w:p w:rsidR="00031EBE" w:rsidRPr="00B6498E" w:rsidRDefault="00031EBE" w:rsidP="00031EBE">
      <w:pPr>
        <w:ind w:left="567" w:right="583"/>
        <w:jc w:val="both"/>
        <w:rPr>
          <w:rFonts w:ascii="Arial" w:hAnsi="Arial" w:cs="Arial"/>
          <w:sz w:val="24"/>
          <w:szCs w:val="24"/>
          <w:lang w:val="fr-FR"/>
        </w:rPr>
      </w:pPr>
      <w:r w:rsidRPr="00B6498E">
        <w:rPr>
          <w:rFonts w:ascii="Arial" w:hAnsi="Arial" w:cs="Arial"/>
          <w:sz w:val="24"/>
          <w:szCs w:val="24"/>
          <w:lang w:val="fr-FR"/>
        </w:rPr>
        <w:t xml:space="preserve">2.4. </w:t>
      </w:r>
      <w:r w:rsidRPr="00B6498E">
        <w:rPr>
          <w:rFonts w:ascii="Arial" w:hAnsi="Arial" w:cs="Arial"/>
          <w:sz w:val="24"/>
          <w:szCs w:val="24"/>
          <w:lang w:val="fr-FR"/>
        </w:rPr>
        <w:tab/>
      </w:r>
      <w:r w:rsidRPr="00B6498E">
        <w:rPr>
          <w:rFonts w:ascii="Arial" w:hAnsi="Arial" w:cs="Arial"/>
          <w:sz w:val="24"/>
          <w:szCs w:val="24"/>
          <w:u w:val="single"/>
          <w:lang w:val="fr-FR"/>
        </w:rPr>
        <w:t>Objet des candidatures</w:t>
      </w:r>
    </w:p>
    <w:p w:rsidR="00031EBE" w:rsidRPr="00B6498E" w:rsidRDefault="00031EBE" w:rsidP="00031EBE">
      <w:pPr>
        <w:ind w:left="567" w:right="583"/>
        <w:jc w:val="both"/>
        <w:rPr>
          <w:rFonts w:ascii="Arial" w:hAnsi="Arial" w:cs="Arial"/>
          <w:sz w:val="24"/>
          <w:szCs w:val="24"/>
          <w:lang w:val="fr-LU"/>
        </w:rPr>
      </w:pPr>
      <w:r w:rsidRPr="00B6498E">
        <w:rPr>
          <w:rFonts w:ascii="Arial" w:hAnsi="Arial" w:cs="Arial"/>
          <w:sz w:val="24"/>
          <w:szCs w:val="24"/>
          <w:lang w:val="fr-LU"/>
        </w:rPr>
        <w:t>Il ne sera attribué qu'un seul terrain à bâtir par candidat-acquéreur. La demande pourra toutefois porter sur plusieurs terrains à bâtir. Dans ce cas, le candidat-acquéreur limitera son choix à maximum trois terrains et établira entre eux un ordre de préférence.</w:t>
      </w:r>
    </w:p>
    <w:p w:rsidR="00031EBE" w:rsidRPr="00B6498E" w:rsidRDefault="00031EBE" w:rsidP="00031EBE">
      <w:pPr>
        <w:ind w:left="567" w:right="583"/>
        <w:jc w:val="both"/>
        <w:rPr>
          <w:rFonts w:ascii="Arial" w:hAnsi="Arial" w:cs="Arial"/>
          <w:sz w:val="24"/>
          <w:szCs w:val="24"/>
          <w:lang w:val="fr-LU"/>
        </w:rPr>
      </w:pPr>
    </w:p>
    <w:p w:rsidR="00031EBE" w:rsidRPr="00B6498E" w:rsidRDefault="00031EBE" w:rsidP="00031EBE">
      <w:pPr>
        <w:ind w:left="567" w:right="583"/>
        <w:jc w:val="both"/>
        <w:rPr>
          <w:rFonts w:ascii="Arial" w:hAnsi="Arial" w:cs="Arial"/>
          <w:b/>
          <w:sz w:val="24"/>
          <w:szCs w:val="24"/>
          <w:lang w:val="fr-FR"/>
        </w:rPr>
      </w:pPr>
      <w:r w:rsidRPr="00B6498E">
        <w:rPr>
          <w:rFonts w:ascii="Arial" w:hAnsi="Arial" w:cs="Arial"/>
          <w:b/>
          <w:sz w:val="24"/>
          <w:szCs w:val="24"/>
          <w:lang w:val="fr-FR"/>
        </w:rPr>
        <w:t>Article 3 - Détermination du prix de vente des places à bâtir</w:t>
      </w:r>
    </w:p>
    <w:p w:rsidR="00031EBE" w:rsidRPr="00B6498E" w:rsidRDefault="00031EBE" w:rsidP="00031EBE">
      <w:pPr>
        <w:ind w:left="567" w:right="583"/>
        <w:jc w:val="both"/>
        <w:rPr>
          <w:rFonts w:ascii="Arial" w:hAnsi="Arial" w:cs="Arial"/>
          <w:b/>
          <w:sz w:val="24"/>
          <w:szCs w:val="24"/>
          <w:lang w:val="fr-FR"/>
        </w:rPr>
      </w:pPr>
    </w:p>
    <w:p w:rsidR="00031EBE" w:rsidRPr="00B6498E" w:rsidRDefault="00031EBE" w:rsidP="00031EBE">
      <w:pPr>
        <w:ind w:left="567" w:right="583"/>
        <w:jc w:val="both"/>
        <w:rPr>
          <w:rFonts w:ascii="Arial" w:hAnsi="Arial" w:cs="Arial"/>
          <w:sz w:val="24"/>
          <w:szCs w:val="24"/>
          <w:lang w:val="fr-LU"/>
        </w:rPr>
      </w:pPr>
      <w:r w:rsidRPr="00B6498E">
        <w:rPr>
          <w:rFonts w:ascii="Arial" w:hAnsi="Arial" w:cs="Arial"/>
          <w:sz w:val="24"/>
          <w:szCs w:val="24"/>
          <w:lang w:val="fr-LU"/>
        </w:rPr>
        <w:t xml:space="preserve">Le prix </w:t>
      </w:r>
      <w:proofErr w:type="gramStart"/>
      <w:r w:rsidRPr="00B6498E">
        <w:rPr>
          <w:rFonts w:ascii="Arial" w:hAnsi="Arial" w:cs="Arial"/>
          <w:sz w:val="24"/>
          <w:szCs w:val="24"/>
          <w:lang w:val="fr-LU"/>
        </w:rPr>
        <w:t>hors</w:t>
      </w:r>
      <w:proofErr w:type="gramEnd"/>
      <w:r w:rsidRPr="00B6498E">
        <w:rPr>
          <w:rFonts w:ascii="Arial" w:hAnsi="Arial" w:cs="Arial"/>
          <w:sz w:val="24"/>
          <w:szCs w:val="24"/>
          <w:lang w:val="fr-LU"/>
        </w:rPr>
        <w:t xml:space="preserve"> frais d’acquisition est arrêté par le Conseil communal.</w:t>
      </w:r>
    </w:p>
    <w:p w:rsidR="00031EBE" w:rsidRPr="00B6498E" w:rsidRDefault="00031EBE" w:rsidP="00031EBE">
      <w:pPr>
        <w:ind w:left="567" w:right="583"/>
        <w:jc w:val="both"/>
        <w:rPr>
          <w:rFonts w:ascii="Arial" w:hAnsi="Arial" w:cs="Arial"/>
          <w:sz w:val="24"/>
          <w:szCs w:val="24"/>
          <w:lang w:val="fr-LU"/>
        </w:rPr>
      </w:pPr>
      <w:r w:rsidRPr="00B6498E">
        <w:rPr>
          <w:rFonts w:ascii="Arial" w:hAnsi="Arial" w:cs="Arial"/>
          <w:sz w:val="24"/>
          <w:szCs w:val="24"/>
          <w:lang w:val="fr-LU"/>
        </w:rPr>
        <w:t>La décision du Conseil communal fixant le prix d’acquisition devra être précédée d’une estimation récente établie par un expert immobilier indépendant désigné par le Collège communal.</w:t>
      </w:r>
    </w:p>
    <w:p w:rsidR="00031EBE" w:rsidRPr="00B6498E" w:rsidRDefault="00031EBE" w:rsidP="00031EBE">
      <w:pPr>
        <w:ind w:left="567" w:right="583"/>
        <w:jc w:val="both"/>
        <w:rPr>
          <w:rFonts w:ascii="Arial" w:hAnsi="Arial" w:cs="Arial"/>
          <w:sz w:val="24"/>
          <w:szCs w:val="24"/>
          <w:lang w:val="fr-LU"/>
        </w:rPr>
      </w:pPr>
      <w:r w:rsidRPr="00B6498E">
        <w:rPr>
          <w:rFonts w:ascii="Arial" w:hAnsi="Arial" w:cs="Arial"/>
          <w:sz w:val="24"/>
          <w:szCs w:val="24"/>
          <w:lang w:val="fr-LU"/>
        </w:rPr>
        <w:t xml:space="preserve">Les frais d’acquisition seront entièrement à charge de l’acquéreur. </w:t>
      </w:r>
    </w:p>
    <w:p w:rsidR="00031EBE" w:rsidRPr="00B6498E" w:rsidRDefault="00031EBE" w:rsidP="00031EBE">
      <w:pPr>
        <w:ind w:left="567" w:right="583"/>
        <w:jc w:val="both"/>
        <w:rPr>
          <w:rFonts w:ascii="Arial" w:hAnsi="Arial" w:cs="Arial"/>
          <w:sz w:val="24"/>
          <w:szCs w:val="24"/>
          <w:lang w:val="fr-LU"/>
        </w:rPr>
      </w:pPr>
      <w:r w:rsidRPr="00B6498E">
        <w:rPr>
          <w:rFonts w:ascii="Arial" w:hAnsi="Arial" w:cs="Arial"/>
          <w:sz w:val="24"/>
          <w:szCs w:val="24"/>
          <w:lang w:val="fr-LU"/>
        </w:rPr>
        <w:t>Le prix des terrains qui resteraient propriété communale pourra le cas échéant faire l’objet d’une nouvelle estimation et d’une révision afin de tenir compte notamment de l’évolution des prix du marché.</w:t>
      </w:r>
    </w:p>
    <w:p w:rsidR="00031EBE" w:rsidRPr="00B6498E" w:rsidRDefault="00031EBE" w:rsidP="00031EBE">
      <w:pPr>
        <w:ind w:left="567" w:right="583"/>
        <w:rPr>
          <w:rFonts w:ascii="Arial" w:hAnsi="Arial" w:cs="Arial"/>
          <w:b/>
          <w:sz w:val="24"/>
          <w:szCs w:val="24"/>
          <w:lang w:val="fr-LU"/>
        </w:rPr>
      </w:pPr>
    </w:p>
    <w:p w:rsidR="00031EBE" w:rsidRPr="00B6498E" w:rsidRDefault="00031EBE" w:rsidP="00031EBE">
      <w:pPr>
        <w:ind w:left="567" w:right="583"/>
        <w:jc w:val="both"/>
        <w:rPr>
          <w:rFonts w:ascii="Arial" w:hAnsi="Arial" w:cs="Arial"/>
          <w:b/>
          <w:sz w:val="24"/>
          <w:szCs w:val="24"/>
          <w:lang w:val="fr-FR"/>
        </w:rPr>
      </w:pPr>
      <w:r w:rsidRPr="00B6498E">
        <w:rPr>
          <w:rFonts w:ascii="Arial" w:hAnsi="Arial" w:cs="Arial"/>
          <w:b/>
          <w:sz w:val="24"/>
          <w:szCs w:val="24"/>
          <w:lang w:val="fr-FR"/>
        </w:rPr>
        <w:t>Article 4 - Conditions générales</w:t>
      </w:r>
    </w:p>
    <w:p w:rsidR="00031EBE" w:rsidRPr="00B6498E" w:rsidRDefault="00031EBE" w:rsidP="00031EBE">
      <w:pPr>
        <w:ind w:left="567" w:right="583"/>
        <w:jc w:val="both"/>
        <w:rPr>
          <w:rFonts w:ascii="Arial" w:hAnsi="Arial" w:cs="Arial"/>
          <w:b/>
          <w:sz w:val="24"/>
          <w:szCs w:val="24"/>
          <w:lang w:val="fr-FR"/>
        </w:rPr>
      </w:pPr>
    </w:p>
    <w:p w:rsidR="00031EBE" w:rsidRPr="00B6498E" w:rsidRDefault="00031EBE" w:rsidP="00031EBE">
      <w:pPr>
        <w:ind w:left="567" w:right="583"/>
        <w:jc w:val="both"/>
        <w:rPr>
          <w:rFonts w:ascii="Arial" w:hAnsi="Arial" w:cs="Arial"/>
          <w:sz w:val="24"/>
          <w:szCs w:val="24"/>
          <w:lang w:val="fr-LU"/>
        </w:rPr>
      </w:pPr>
      <w:r w:rsidRPr="00B6498E">
        <w:rPr>
          <w:rFonts w:ascii="Arial" w:hAnsi="Arial" w:cs="Arial"/>
          <w:sz w:val="24"/>
          <w:szCs w:val="24"/>
          <w:lang w:val="fr-LU"/>
        </w:rPr>
        <w:t>Par le dépôt de sa demande, le candidat accepte le présent règlement dans toutes ses dispositions.</w:t>
      </w:r>
    </w:p>
    <w:p w:rsidR="00031EBE" w:rsidRPr="00B6498E" w:rsidRDefault="00031EBE" w:rsidP="00031EBE">
      <w:pPr>
        <w:ind w:left="567" w:right="583"/>
        <w:jc w:val="both"/>
        <w:rPr>
          <w:rFonts w:ascii="Arial" w:hAnsi="Arial" w:cs="Arial"/>
          <w:b/>
          <w:sz w:val="24"/>
          <w:szCs w:val="24"/>
          <w:lang w:val="fr-LU"/>
        </w:rPr>
      </w:pPr>
    </w:p>
    <w:p w:rsidR="00031EBE" w:rsidRPr="00B6498E" w:rsidRDefault="00031EBE" w:rsidP="00031EBE">
      <w:pPr>
        <w:ind w:left="567" w:right="583"/>
        <w:jc w:val="both"/>
        <w:rPr>
          <w:rFonts w:ascii="Arial" w:hAnsi="Arial" w:cs="Arial"/>
          <w:sz w:val="24"/>
          <w:szCs w:val="24"/>
          <w:u w:val="single"/>
          <w:lang w:val="fr-FR"/>
        </w:rPr>
      </w:pPr>
      <w:r w:rsidRPr="00B6498E">
        <w:rPr>
          <w:rFonts w:ascii="Arial" w:hAnsi="Arial" w:cs="Arial"/>
          <w:sz w:val="24"/>
          <w:szCs w:val="24"/>
          <w:lang w:val="fr-FR"/>
        </w:rPr>
        <w:t>4.1.</w:t>
      </w:r>
      <w:r w:rsidRPr="00B6498E">
        <w:rPr>
          <w:rFonts w:ascii="Arial" w:hAnsi="Arial" w:cs="Arial"/>
          <w:sz w:val="24"/>
          <w:szCs w:val="24"/>
          <w:lang w:val="fr-FR"/>
        </w:rPr>
        <w:tab/>
      </w:r>
      <w:r w:rsidRPr="00B6498E">
        <w:rPr>
          <w:rFonts w:ascii="Arial" w:hAnsi="Arial" w:cs="Arial"/>
          <w:sz w:val="24"/>
          <w:szCs w:val="24"/>
          <w:u w:val="single"/>
          <w:lang w:val="fr-FR"/>
        </w:rPr>
        <w:t>Personnes concernées</w:t>
      </w:r>
    </w:p>
    <w:p w:rsidR="00031EBE" w:rsidRPr="00B6498E" w:rsidRDefault="00031EBE" w:rsidP="00031EBE">
      <w:pPr>
        <w:ind w:left="567" w:right="583"/>
        <w:jc w:val="both"/>
        <w:rPr>
          <w:rFonts w:ascii="Arial" w:hAnsi="Arial" w:cs="Arial"/>
          <w:sz w:val="24"/>
          <w:szCs w:val="24"/>
          <w:lang w:val="fr-FR"/>
        </w:rPr>
      </w:pPr>
      <w:r w:rsidRPr="00B6498E">
        <w:rPr>
          <w:rFonts w:ascii="Arial" w:hAnsi="Arial" w:cs="Arial"/>
          <w:sz w:val="24"/>
          <w:szCs w:val="24"/>
          <w:lang w:val="fr-FR"/>
        </w:rPr>
        <w:lastRenderedPageBreak/>
        <w:t>Le présent règlement s’adresse uniquement aux personnes physiques, à l’exclusion des personnes morales lesquelles ne pourront en aucun cas se porter candidates à l’acquisition d’un terrain à bâtir communal faisant l’objet du permis d’urbanisation délivré par la DGO4 (Région Wallonne) à la Commune d’Attert le 23 septembre 2013.</w:t>
      </w:r>
    </w:p>
    <w:p w:rsidR="00031EBE" w:rsidRPr="00B6498E" w:rsidRDefault="00031EBE" w:rsidP="00031EBE">
      <w:pPr>
        <w:ind w:left="567" w:right="583"/>
        <w:jc w:val="both"/>
        <w:rPr>
          <w:rFonts w:ascii="Arial" w:hAnsi="Arial" w:cs="Arial"/>
          <w:b/>
          <w:sz w:val="24"/>
          <w:szCs w:val="24"/>
          <w:lang w:val="fr-FR"/>
        </w:rPr>
      </w:pPr>
    </w:p>
    <w:p w:rsidR="00031EBE" w:rsidRPr="00B6498E" w:rsidRDefault="00031EBE" w:rsidP="00031EBE">
      <w:pPr>
        <w:ind w:left="567" w:right="583"/>
        <w:jc w:val="both"/>
        <w:rPr>
          <w:rFonts w:ascii="Arial" w:hAnsi="Arial" w:cs="Arial"/>
          <w:sz w:val="24"/>
          <w:szCs w:val="24"/>
          <w:u w:val="single"/>
          <w:lang w:val="fr-LU"/>
        </w:rPr>
      </w:pPr>
      <w:r w:rsidRPr="00B6498E">
        <w:rPr>
          <w:rFonts w:ascii="Arial" w:hAnsi="Arial" w:cs="Arial"/>
          <w:sz w:val="24"/>
          <w:szCs w:val="24"/>
          <w:lang w:val="fr-LU"/>
        </w:rPr>
        <w:t>4.2.</w:t>
      </w:r>
      <w:r w:rsidRPr="00B6498E">
        <w:rPr>
          <w:rFonts w:ascii="Arial" w:hAnsi="Arial" w:cs="Arial"/>
          <w:sz w:val="24"/>
          <w:szCs w:val="24"/>
          <w:lang w:val="fr-LU"/>
        </w:rPr>
        <w:tab/>
      </w:r>
      <w:r w:rsidRPr="00B6498E">
        <w:rPr>
          <w:rFonts w:ascii="Arial" w:hAnsi="Arial" w:cs="Arial"/>
          <w:sz w:val="24"/>
          <w:szCs w:val="24"/>
          <w:u w:val="single"/>
          <w:lang w:val="fr-LU"/>
        </w:rPr>
        <w:t>Qualité de non propriétaire</w:t>
      </w:r>
    </w:p>
    <w:p w:rsidR="00031EBE" w:rsidRPr="00B6498E" w:rsidRDefault="00031EBE" w:rsidP="00031EBE">
      <w:pPr>
        <w:ind w:left="567" w:right="583"/>
        <w:jc w:val="both"/>
        <w:rPr>
          <w:rFonts w:ascii="Arial" w:hAnsi="Arial" w:cs="Arial"/>
          <w:sz w:val="24"/>
          <w:szCs w:val="24"/>
          <w:lang w:val="fr-LU"/>
        </w:rPr>
      </w:pPr>
      <w:r w:rsidRPr="00B6498E">
        <w:rPr>
          <w:rFonts w:ascii="Arial" w:hAnsi="Arial" w:cs="Arial"/>
          <w:sz w:val="24"/>
          <w:szCs w:val="24"/>
          <w:lang w:val="fr-LU"/>
        </w:rPr>
        <w:t xml:space="preserve">A la date de l’introduction de sa demande, le candidat-acquéreur ne pourra être titulaire d’un quelconque droit réel, notamment en pleine </w:t>
      </w:r>
      <w:r w:rsidRPr="00B6498E">
        <w:rPr>
          <w:rFonts w:ascii="Arial" w:hAnsi="Arial" w:cs="Arial"/>
          <w:strike/>
          <w:sz w:val="24"/>
          <w:szCs w:val="24"/>
          <w:lang w:val="fr-LU"/>
        </w:rPr>
        <w:t>de</w:t>
      </w:r>
      <w:r w:rsidRPr="00B6498E">
        <w:rPr>
          <w:rFonts w:ascii="Arial" w:hAnsi="Arial" w:cs="Arial"/>
          <w:sz w:val="24"/>
          <w:szCs w:val="24"/>
          <w:lang w:val="fr-LU"/>
        </w:rPr>
        <w:t xml:space="preserve"> propriété ou en nue-propriété, sur un bien affecté au logement. De même, il ne pourra être le bénéficiaire d’un droit d’usufruit, d’un bail emphytéotique ou de superficie sur un tel bien. </w:t>
      </w:r>
    </w:p>
    <w:p w:rsidR="00031EBE" w:rsidRPr="00B6498E" w:rsidRDefault="00031EBE" w:rsidP="00031EBE">
      <w:pPr>
        <w:ind w:left="567" w:right="583"/>
        <w:jc w:val="both"/>
        <w:rPr>
          <w:rFonts w:ascii="Arial" w:hAnsi="Arial" w:cs="Arial"/>
          <w:sz w:val="24"/>
          <w:szCs w:val="24"/>
          <w:lang w:val="fr-LU"/>
        </w:rPr>
      </w:pPr>
      <w:r w:rsidRPr="00B6498E">
        <w:rPr>
          <w:rFonts w:ascii="Arial" w:hAnsi="Arial" w:cs="Arial"/>
          <w:sz w:val="24"/>
          <w:szCs w:val="24"/>
          <w:lang w:val="fr-LU"/>
        </w:rPr>
        <w:t>Les biens immeubles affectés au logement faisant l’objet d’une indivision survenue ensuite d’une succession feront toutefois exception à cette disposition.</w:t>
      </w:r>
    </w:p>
    <w:p w:rsidR="00031EBE" w:rsidRPr="00B6498E" w:rsidRDefault="00031EBE" w:rsidP="00031EBE">
      <w:pPr>
        <w:ind w:left="567" w:right="583"/>
        <w:rPr>
          <w:rFonts w:ascii="Arial" w:hAnsi="Arial" w:cs="Arial"/>
          <w:sz w:val="24"/>
          <w:szCs w:val="24"/>
          <w:lang w:val="fr-LU"/>
        </w:rPr>
      </w:pPr>
    </w:p>
    <w:p w:rsidR="00031EBE" w:rsidRPr="00B6498E" w:rsidRDefault="00031EBE" w:rsidP="00031EBE">
      <w:pPr>
        <w:ind w:left="567" w:right="583"/>
        <w:jc w:val="both"/>
        <w:rPr>
          <w:rFonts w:ascii="Arial" w:hAnsi="Arial" w:cs="Arial"/>
          <w:sz w:val="24"/>
          <w:szCs w:val="24"/>
          <w:u w:val="single"/>
          <w:lang w:val="fr-LU"/>
        </w:rPr>
      </w:pPr>
      <w:r w:rsidRPr="00B6498E">
        <w:rPr>
          <w:rFonts w:ascii="Arial" w:hAnsi="Arial" w:cs="Arial"/>
          <w:sz w:val="24"/>
          <w:szCs w:val="24"/>
          <w:lang w:val="fr-LU"/>
        </w:rPr>
        <w:t>4.3.</w:t>
      </w:r>
      <w:r w:rsidRPr="00B6498E">
        <w:rPr>
          <w:rFonts w:ascii="Arial" w:hAnsi="Arial" w:cs="Arial"/>
          <w:sz w:val="24"/>
          <w:szCs w:val="24"/>
          <w:lang w:val="fr-LU"/>
        </w:rPr>
        <w:tab/>
      </w:r>
      <w:r w:rsidRPr="00B6498E">
        <w:rPr>
          <w:rFonts w:ascii="Arial" w:hAnsi="Arial" w:cs="Arial"/>
          <w:sz w:val="24"/>
          <w:szCs w:val="24"/>
          <w:u w:val="single"/>
          <w:lang w:val="fr-LU"/>
        </w:rPr>
        <w:t>Condition d'âge</w:t>
      </w:r>
    </w:p>
    <w:p w:rsidR="00031EBE" w:rsidRPr="00B6498E" w:rsidRDefault="00031EBE" w:rsidP="00031EBE">
      <w:pPr>
        <w:ind w:left="567" w:right="583"/>
        <w:jc w:val="both"/>
        <w:rPr>
          <w:rFonts w:ascii="Arial" w:hAnsi="Arial" w:cs="Arial"/>
          <w:sz w:val="24"/>
          <w:szCs w:val="24"/>
          <w:lang w:val="fr-LU"/>
        </w:rPr>
      </w:pPr>
      <w:r w:rsidRPr="00B6498E">
        <w:rPr>
          <w:rFonts w:ascii="Arial" w:hAnsi="Arial" w:cs="Arial"/>
          <w:sz w:val="24"/>
          <w:szCs w:val="24"/>
          <w:lang w:val="fr-LU"/>
        </w:rPr>
        <w:t>À la date de l’introduction de sa demande, le candidat-acquéreur devra être âgé de minimum dix-huit ans.</w:t>
      </w:r>
    </w:p>
    <w:p w:rsidR="00031EBE" w:rsidRPr="00B6498E" w:rsidRDefault="00031EBE" w:rsidP="00031EBE">
      <w:pPr>
        <w:ind w:left="567" w:right="583"/>
        <w:jc w:val="both"/>
        <w:rPr>
          <w:rFonts w:ascii="Arial" w:hAnsi="Arial" w:cs="Arial"/>
          <w:sz w:val="24"/>
          <w:szCs w:val="24"/>
          <w:lang w:val="fr-LU"/>
        </w:rPr>
      </w:pPr>
    </w:p>
    <w:p w:rsidR="00031EBE" w:rsidRPr="00B6498E" w:rsidRDefault="00031EBE" w:rsidP="00031EBE">
      <w:pPr>
        <w:ind w:left="567" w:right="583"/>
        <w:jc w:val="both"/>
        <w:rPr>
          <w:rFonts w:ascii="Arial" w:hAnsi="Arial" w:cs="Arial"/>
          <w:b/>
          <w:sz w:val="24"/>
          <w:szCs w:val="24"/>
          <w:lang w:val="fr-LU"/>
        </w:rPr>
      </w:pPr>
      <w:r w:rsidRPr="00B6498E">
        <w:rPr>
          <w:rFonts w:ascii="Arial" w:hAnsi="Arial" w:cs="Arial"/>
          <w:b/>
          <w:sz w:val="24"/>
          <w:szCs w:val="24"/>
          <w:lang w:val="fr-LU"/>
        </w:rPr>
        <w:t>Article 5 - Conditions particulières</w:t>
      </w:r>
    </w:p>
    <w:p w:rsidR="00031EBE" w:rsidRPr="00B6498E" w:rsidRDefault="00031EBE" w:rsidP="00031EBE">
      <w:pPr>
        <w:ind w:left="567" w:right="583"/>
        <w:jc w:val="both"/>
        <w:rPr>
          <w:rFonts w:ascii="Arial" w:hAnsi="Arial" w:cs="Arial"/>
          <w:b/>
          <w:sz w:val="24"/>
          <w:szCs w:val="24"/>
          <w:lang w:val="fr-LU"/>
        </w:rPr>
      </w:pPr>
    </w:p>
    <w:p w:rsidR="00031EBE" w:rsidRPr="00B6498E" w:rsidRDefault="00031EBE" w:rsidP="00031EBE">
      <w:pPr>
        <w:ind w:left="567" w:right="583"/>
        <w:jc w:val="both"/>
        <w:rPr>
          <w:rFonts w:ascii="Arial" w:hAnsi="Arial" w:cs="Arial"/>
          <w:sz w:val="24"/>
          <w:szCs w:val="24"/>
          <w:lang w:val="fr-LU"/>
        </w:rPr>
      </w:pPr>
      <w:r w:rsidRPr="00B6498E">
        <w:rPr>
          <w:rFonts w:ascii="Arial" w:hAnsi="Arial" w:cs="Arial"/>
          <w:sz w:val="24"/>
          <w:szCs w:val="24"/>
          <w:lang w:val="fr-LU"/>
        </w:rPr>
        <w:t>Par l’introduction de sa demande, le candidat-acquéreur s’engage également à rencontrer les obligations qui suivent :</w:t>
      </w:r>
    </w:p>
    <w:p w:rsidR="00031EBE" w:rsidRPr="00B6498E" w:rsidRDefault="00031EBE" w:rsidP="00031EBE">
      <w:pPr>
        <w:ind w:left="567" w:right="583"/>
        <w:jc w:val="both"/>
        <w:rPr>
          <w:rFonts w:ascii="Arial" w:hAnsi="Arial" w:cs="Arial"/>
          <w:sz w:val="24"/>
          <w:szCs w:val="24"/>
          <w:lang w:val="fr-LU"/>
        </w:rPr>
      </w:pPr>
    </w:p>
    <w:p w:rsidR="00031EBE" w:rsidRPr="00B6498E" w:rsidRDefault="00031EBE" w:rsidP="00031EBE">
      <w:pPr>
        <w:ind w:left="567" w:right="583"/>
        <w:jc w:val="both"/>
        <w:rPr>
          <w:rFonts w:ascii="Arial" w:hAnsi="Arial" w:cs="Arial"/>
          <w:sz w:val="24"/>
          <w:szCs w:val="24"/>
          <w:u w:val="single"/>
          <w:lang w:val="fr-LU"/>
        </w:rPr>
      </w:pPr>
      <w:r w:rsidRPr="00B6498E">
        <w:rPr>
          <w:rFonts w:ascii="Arial" w:hAnsi="Arial" w:cs="Arial"/>
          <w:sz w:val="24"/>
          <w:szCs w:val="24"/>
          <w:lang w:val="fr-LU"/>
        </w:rPr>
        <w:t>5.1.</w:t>
      </w:r>
      <w:r w:rsidRPr="00B6498E">
        <w:rPr>
          <w:rFonts w:ascii="Arial" w:hAnsi="Arial" w:cs="Arial"/>
          <w:sz w:val="24"/>
          <w:szCs w:val="24"/>
          <w:lang w:val="fr-LU"/>
        </w:rPr>
        <w:tab/>
      </w:r>
      <w:r w:rsidRPr="00B6498E">
        <w:rPr>
          <w:rFonts w:ascii="Arial" w:hAnsi="Arial" w:cs="Arial"/>
          <w:sz w:val="24"/>
          <w:szCs w:val="24"/>
          <w:u w:val="single"/>
          <w:lang w:val="fr-LU"/>
        </w:rPr>
        <w:t>Performances énergétiques</w:t>
      </w:r>
    </w:p>
    <w:p w:rsidR="00031EBE" w:rsidRPr="00B6498E" w:rsidRDefault="00031EBE" w:rsidP="00031EBE">
      <w:pPr>
        <w:ind w:left="567" w:right="583"/>
        <w:jc w:val="both"/>
        <w:rPr>
          <w:rFonts w:ascii="Arial" w:hAnsi="Arial" w:cs="Arial"/>
          <w:sz w:val="24"/>
          <w:szCs w:val="24"/>
          <w:lang w:val="fr-LU"/>
        </w:rPr>
      </w:pPr>
      <w:r w:rsidRPr="00B6498E">
        <w:rPr>
          <w:rFonts w:ascii="Arial" w:hAnsi="Arial" w:cs="Arial"/>
          <w:sz w:val="24"/>
          <w:szCs w:val="24"/>
          <w:lang w:val="fr-LU"/>
        </w:rPr>
        <w:t>Sans préjudice des autres dispositions réglementaires inscrites au permis d’urbanisation du 23 septembre 2013, le candidat-acquéreur construira :</w:t>
      </w:r>
    </w:p>
    <w:p w:rsidR="00031EBE" w:rsidRPr="00B6498E" w:rsidRDefault="00031EBE" w:rsidP="00031EBE">
      <w:pPr>
        <w:numPr>
          <w:ilvl w:val="0"/>
          <w:numId w:val="6"/>
        </w:numPr>
        <w:overflowPunct/>
        <w:autoSpaceDE/>
        <w:autoSpaceDN/>
        <w:adjustRightInd/>
        <w:ind w:left="567" w:right="583" w:firstLine="0"/>
        <w:contextualSpacing/>
        <w:jc w:val="both"/>
        <w:textAlignment w:val="auto"/>
        <w:rPr>
          <w:rFonts w:ascii="Arial" w:eastAsia="Arial" w:hAnsi="Arial" w:cs="Arial"/>
          <w:sz w:val="24"/>
          <w:szCs w:val="24"/>
          <w:lang w:val="fr-FR" w:eastAsia="en-US"/>
        </w:rPr>
      </w:pPr>
      <w:r w:rsidRPr="00B6498E">
        <w:rPr>
          <w:rFonts w:ascii="Arial" w:eastAsia="Calibri" w:hAnsi="Arial" w:cs="Arial"/>
          <w:sz w:val="24"/>
          <w:szCs w:val="24"/>
          <w:lang w:val="fr-LU" w:eastAsia="en-US"/>
        </w:rPr>
        <w:t xml:space="preserve">Une habitation rencontrant en matière énergétique, l’article 11.7. « Economie d’énergie et mesures environnementales » du cahier des dispositions réglementaires prévoyant que </w:t>
      </w:r>
      <w:r w:rsidRPr="00B6498E">
        <w:rPr>
          <w:rFonts w:ascii="Arial" w:eastAsia="Arial" w:hAnsi="Arial" w:cs="Arial"/>
          <w:sz w:val="24"/>
          <w:szCs w:val="24"/>
          <w:lang w:val="fr-FR" w:eastAsia="en-US"/>
        </w:rPr>
        <w:t>« La conception architecturale des constructions devra, dans un objectif de performance énergétique, optimiser la compacité volumétrique des bâtiments, favoriser la régulation naturelle des surchauffes (volets thermiques), favoriser le recours à la mitoyenneté via les volumes principaux et le regroupement des constructions tout en veillant à l'ensoleillement et à l'éclairage naturel des locaux de vies. Une bonne isolation thermique et une ventilation adaptée des constructions seront privilégiées de manière à tendre au minimum vers des constructions basse énergie voire atteindre les exigences légales en vigueur qui seraient plus contraignantes. Chaque habitation sera équipée d'un système de production de chaleur individuel peu énergivore et adapté à son niveau d'isolation » dans l’hypothèse ou un système de chauffage collectif ne serait pas installé.</w:t>
      </w:r>
    </w:p>
    <w:p w:rsidR="00031EBE" w:rsidRPr="00B6498E" w:rsidRDefault="00031EBE" w:rsidP="00031EBE">
      <w:pPr>
        <w:overflowPunct/>
        <w:autoSpaceDE/>
        <w:autoSpaceDN/>
        <w:adjustRightInd/>
        <w:ind w:left="567" w:right="583"/>
        <w:contextualSpacing/>
        <w:jc w:val="both"/>
        <w:textAlignment w:val="auto"/>
        <w:rPr>
          <w:rFonts w:ascii="Arial" w:eastAsia="Arial" w:hAnsi="Arial" w:cs="Arial"/>
          <w:sz w:val="24"/>
          <w:szCs w:val="24"/>
          <w:lang w:val="fr-FR" w:eastAsia="en-US"/>
        </w:rPr>
      </w:pPr>
    </w:p>
    <w:p w:rsidR="00031EBE" w:rsidRPr="00B6498E" w:rsidRDefault="00031EBE" w:rsidP="00031EBE">
      <w:pPr>
        <w:ind w:left="567" w:right="583"/>
        <w:jc w:val="both"/>
        <w:rPr>
          <w:rFonts w:ascii="Arial" w:hAnsi="Arial" w:cs="Arial"/>
          <w:sz w:val="24"/>
          <w:szCs w:val="24"/>
          <w:u w:val="single"/>
          <w:lang w:val="fr-LU"/>
        </w:rPr>
      </w:pPr>
      <w:r w:rsidRPr="00B6498E">
        <w:rPr>
          <w:rFonts w:ascii="Arial" w:hAnsi="Arial" w:cs="Arial"/>
          <w:sz w:val="24"/>
          <w:szCs w:val="24"/>
          <w:lang w:val="fr-LU"/>
        </w:rPr>
        <w:t>5.2.</w:t>
      </w:r>
      <w:r w:rsidRPr="00B6498E">
        <w:rPr>
          <w:rFonts w:ascii="Arial" w:hAnsi="Arial" w:cs="Arial"/>
          <w:sz w:val="24"/>
          <w:szCs w:val="24"/>
          <w:lang w:val="fr-LU"/>
        </w:rPr>
        <w:tab/>
      </w:r>
      <w:r w:rsidRPr="00B6498E">
        <w:rPr>
          <w:rFonts w:ascii="Arial" w:hAnsi="Arial" w:cs="Arial"/>
          <w:sz w:val="24"/>
          <w:szCs w:val="24"/>
          <w:u w:val="single"/>
          <w:lang w:val="fr-LU"/>
        </w:rPr>
        <w:t>Obligation de construction</w:t>
      </w:r>
    </w:p>
    <w:p w:rsidR="00031EBE" w:rsidRPr="00B6498E" w:rsidRDefault="00031EBE" w:rsidP="00031EBE">
      <w:pPr>
        <w:ind w:left="567" w:right="583"/>
        <w:jc w:val="both"/>
        <w:rPr>
          <w:rFonts w:ascii="Arial" w:hAnsi="Arial" w:cs="Arial"/>
          <w:sz w:val="24"/>
          <w:szCs w:val="24"/>
          <w:lang w:val="fr-FR"/>
        </w:rPr>
      </w:pPr>
      <w:r w:rsidRPr="00B6498E">
        <w:rPr>
          <w:rFonts w:ascii="Arial" w:hAnsi="Arial" w:cs="Arial"/>
          <w:sz w:val="24"/>
          <w:szCs w:val="24"/>
          <w:lang w:val="fr-FR"/>
        </w:rPr>
        <w:t>Dans un délai de cinq ans à compter de la signature de l'acte de vente, l’acquéreur construira une maison d'habitation sur le terrain qu’il aura acquis.</w:t>
      </w:r>
    </w:p>
    <w:p w:rsidR="00031EBE" w:rsidRPr="00B6498E" w:rsidRDefault="00031EBE" w:rsidP="00031EBE">
      <w:pPr>
        <w:ind w:left="567" w:right="583"/>
        <w:jc w:val="both"/>
        <w:rPr>
          <w:rFonts w:ascii="Arial" w:hAnsi="Arial" w:cs="Arial"/>
          <w:sz w:val="24"/>
          <w:szCs w:val="24"/>
          <w:lang w:val="fr-FR"/>
        </w:rPr>
      </w:pPr>
    </w:p>
    <w:p w:rsidR="00031EBE" w:rsidRPr="00B6498E" w:rsidRDefault="00031EBE" w:rsidP="00031EBE">
      <w:pPr>
        <w:ind w:left="567" w:right="583"/>
        <w:jc w:val="both"/>
        <w:rPr>
          <w:rFonts w:ascii="Arial" w:hAnsi="Arial" w:cs="Arial"/>
          <w:sz w:val="24"/>
          <w:szCs w:val="24"/>
          <w:u w:val="single"/>
          <w:lang w:val="fr-LU"/>
        </w:rPr>
      </w:pPr>
      <w:r w:rsidRPr="00B6498E">
        <w:rPr>
          <w:rFonts w:ascii="Arial" w:hAnsi="Arial" w:cs="Arial"/>
          <w:sz w:val="24"/>
          <w:szCs w:val="24"/>
          <w:lang w:val="fr-LU"/>
        </w:rPr>
        <w:t>5.3.</w:t>
      </w:r>
      <w:r w:rsidRPr="00B6498E">
        <w:rPr>
          <w:rFonts w:ascii="Arial" w:hAnsi="Arial" w:cs="Arial"/>
          <w:sz w:val="24"/>
          <w:szCs w:val="24"/>
          <w:lang w:val="fr-LU"/>
        </w:rPr>
        <w:tab/>
      </w:r>
      <w:r w:rsidRPr="00B6498E">
        <w:rPr>
          <w:rFonts w:ascii="Arial" w:hAnsi="Arial" w:cs="Arial"/>
          <w:sz w:val="24"/>
          <w:szCs w:val="24"/>
          <w:u w:val="single"/>
          <w:lang w:val="fr-LU"/>
        </w:rPr>
        <w:t>Condition d’occupation</w:t>
      </w:r>
    </w:p>
    <w:p w:rsidR="00031EBE" w:rsidRPr="00B6498E" w:rsidRDefault="00031EBE" w:rsidP="00031EBE">
      <w:pPr>
        <w:ind w:left="567" w:right="583"/>
        <w:jc w:val="both"/>
        <w:rPr>
          <w:rFonts w:ascii="Arial" w:hAnsi="Arial" w:cs="Arial"/>
          <w:sz w:val="24"/>
          <w:szCs w:val="24"/>
          <w:lang w:val="fr-FR"/>
        </w:rPr>
      </w:pPr>
      <w:r w:rsidRPr="00B6498E">
        <w:rPr>
          <w:rFonts w:ascii="Arial" w:hAnsi="Arial" w:cs="Arial"/>
          <w:sz w:val="24"/>
          <w:szCs w:val="24"/>
          <w:lang w:val="fr-FR"/>
        </w:rPr>
        <w:lastRenderedPageBreak/>
        <w:t>L’acquéreur occupera personnellement l'immeuble bâti dès que ce dernier sera habitable.</w:t>
      </w:r>
    </w:p>
    <w:p w:rsidR="00031EBE" w:rsidRPr="00B6498E" w:rsidRDefault="00031EBE" w:rsidP="00031EBE">
      <w:pPr>
        <w:ind w:left="567" w:right="583"/>
        <w:jc w:val="both"/>
        <w:rPr>
          <w:rFonts w:ascii="Arial" w:hAnsi="Arial" w:cs="Arial"/>
          <w:sz w:val="24"/>
          <w:szCs w:val="24"/>
          <w:lang w:val="fr-FR"/>
        </w:rPr>
      </w:pPr>
      <w:r w:rsidRPr="00B6498E">
        <w:rPr>
          <w:rFonts w:ascii="Arial" w:hAnsi="Arial" w:cs="Arial"/>
          <w:sz w:val="24"/>
          <w:szCs w:val="24"/>
          <w:lang w:val="fr-FR"/>
        </w:rPr>
        <w:t>Il y établira son domicile sans interruption pour une durée minimale de dix ans.</w:t>
      </w:r>
    </w:p>
    <w:p w:rsidR="00031EBE" w:rsidRPr="00B6498E" w:rsidRDefault="00031EBE" w:rsidP="00031EBE">
      <w:pPr>
        <w:ind w:left="567" w:right="583"/>
        <w:jc w:val="both"/>
        <w:rPr>
          <w:rFonts w:ascii="Arial" w:hAnsi="Arial" w:cs="Arial"/>
          <w:b/>
          <w:sz w:val="24"/>
          <w:szCs w:val="24"/>
          <w:lang w:val="fr-FR"/>
        </w:rPr>
      </w:pPr>
    </w:p>
    <w:p w:rsidR="00031EBE" w:rsidRPr="00B6498E" w:rsidRDefault="00031EBE" w:rsidP="00031EBE">
      <w:pPr>
        <w:ind w:left="567" w:right="583"/>
        <w:jc w:val="both"/>
        <w:rPr>
          <w:rFonts w:ascii="Arial" w:hAnsi="Arial" w:cs="Arial"/>
          <w:b/>
          <w:sz w:val="24"/>
          <w:szCs w:val="24"/>
          <w:lang w:val="fr-FR"/>
        </w:rPr>
      </w:pPr>
      <w:r w:rsidRPr="00B6498E">
        <w:rPr>
          <w:rFonts w:ascii="Arial" w:hAnsi="Arial" w:cs="Arial"/>
          <w:b/>
          <w:sz w:val="24"/>
          <w:szCs w:val="24"/>
          <w:lang w:val="fr-FR"/>
        </w:rPr>
        <w:t>Article 6 – Critères de priorité d’attribution</w:t>
      </w:r>
    </w:p>
    <w:p w:rsidR="00031EBE" w:rsidRPr="00B6498E" w:rsidRDefault="00031EBE" w:rsidP="00031EBE">
      <w:pPr>
        <w:ind w:left="567" w:right="583"/>
        <w:jc w:val="both"/>
        <w:rPr>
          <w:rFonts w:ascii="Arial" w:hAnsi="Arial" w:cs="Arial"/>
          <w:b/>
          <w:sz w:val="24"/>
          <w:szCs w:val="24"/>
          <w:lang w:val="fr-FR"/>
        </w:rPr>
      </w:pPr>
    </w:p>
    <w:p w:rsidR="00031EBE" w:rsidRPr="00B6498E" w:rsidRDefault="00031EBE" w:rsidP="00031EBE">
      <w:pPr>
        <w:ind w:left="567" w:right="583"/>
        <w:jc w:val="both"/>
        <w:rPr>
          <w:rFonts w:ascii="Arial" w:hAnsi="Arial" w:cs="Arial"/>
          <w:sz w:val="24"/>
          <w:szCs w:val="24"/>
          <w:lang w:val="fr-FR"/>
        </w:rPr>
      </w:pPr>
      <w:r w:rsidRPr="00B6498E">
        <w:rPr>
          <w:rFonts w:ascii="Arial" w:hAnsi="Arial" w:cs="Arial"/>
          <w:sz w:val="24"/>
          <w:szCs w:val="24"/>
          <w:lang w:val="fr-FR"/>
        </w:rPr>
        <w:t>Les revenus, la domiciliation, l’âge et le lieu de travail du candidat acquéreur seront pris en compte comme critères de priorité. La situation du conjoint ou cohabitant légal à l’égard de ces critères sera également prise en compte. Toutefois, la Commission ne tiendra compte que de la situation la plus favorable, soit du candidat acquéreur, soit du conjoint ou cohabitant légal ; les points que la Commission pourra accorder en fonction de chacun des critères ne pourront être cumulés.</w:t>
      </w:r>
    </w:p>
    <w:p w:rsidR="00031EBE" w:rsidRPr="00B6498E" w:rsidRDefault="00031EBE" w:rsidP="00031EBE">
      <w:pPr>
        <w:ind w:left="567" w:right="583"/>
        <w:jc w:val="both"/>
        <w:rPr>
          <w:rFonts w:ascii="Arial" w:hAnsi="Arial" w:cs="Arial"/>
          <w:sz w:val="24"/>
          <w:szCs w:val="24"/>
          <w:lang w:val="fr-FR"/>
        </w:rPr>
      </w:pPr>
    </w:p>
    <w:p w:rsidR="00031EBE" w:rsidRPr="00B6498E" w:rsidRDefault="00031EBE" w:rsidP="00031EBE">
      <w:pPr>
        <w:numPr>
          <w:ilvl w:val="0"/>
          <w:numId w:val="5"/>
        </w:numPr>
        <w:overflowPunct/>
        <w:autoSpaceDE/>
        <w:autoSpaceDN/>
        <w:adjustRightInd/>
        <w:ind w:left="567" w:right="583" w:firstLine="0"/>
        <w:contextualSpacing/>
        <w:jc w:val="both"/>
        <w:textAlignment w:val="auto"/>
        <w:rPr>
          <w:rFonts w:ascii="Arial" w:eastAsia="Calibri" w:hAnsi="Arial" w:cs="Arial"/>
          <w:sz w:val="24"/>
          <w:szCs w:val="24"/>
          <w:lang w:val="fr-FR" w:eastAsia="en-US"/>
        </w:rPr>
      </w:pPr>
      <w:r w:rsidRPr="00B6498E">
        <w:rPr>
          <w:rFonts w:ascii="Arial" w:eastAsia="Calibri" w:hAnsi="Arial" w:cs="Arial"/>
          <w:sz w:val="24"/>
          <w:szCs w:val="24"/>
          <w:lang w:val="fr-FR" w:eastAsia="en-US"/>
        </w:rPr>
        <w:t>Les revenus</w:t>
      </w:r>
    </w:p>
    <w:p w:rsidR="00031EBE" w:rsidRPr="00B6498E" w:rsidRDefault="00031EBE" w:rsidP="00031EBE">
      <w:pPr>
        <w:ind w:left="567" w:right="583"/>
        <w:jc w:val="both"/>
        <w:rPr>
          <w:rFonts w:ascii="Arial" w:hAnsi="Arial" w:cs="Arial"/>
          <w:sz w:val="24"/>
          <w:szCs w:val="24"/>
          <w:lang w:val="fr-FR"/>
        </w:rPr>
      </w:pPr>
      <w:r w:rsidRPr="00B6498E">
        <w:rPr>
          <w:rFonts w:ascii="Arial" w:hAnsi="Arial" w:cs="Arial"/>
          <w:sz w:val="24"/>
          <w:szCs w:val="24"/>
          <w:lang w:val="fr-FR"/>
        </w:rPr>
        <w:t>La Commission accordera un à cinq points, comme indiqué ci-dessous, à la demande en fonction des revenus annuels nets perçus par le candidat-acquéreur et son conjoint (ou cohabitant légal). Pour déterminer le revenu global du couple, le montant du revenu le plus élevé sera pris entièrement en considération et sera augmenté du montant du revenu du conjoint disposant du revenu le moins élevé :</w:t>
      </w:r>
    </w:p>
    <w:p w:rsidR="00031EBE" w:rsidRPr="00B6498E" w:rsidRDefault="00031EBE" w:rsidP="00031EBE">
      <w:pPr>
        <w:ind w:left="567" w:right="583"/>
        <w:jc w:val="both"/>
        <w:rPr>
          <w:rFonts w:ascii="Arial" w:hAnsi="Arial" w:cs="Arial"/>
          <w:sz w:val="24"/>
          <w:szCs w:val="24"/>
          <w:lang w:val="fr-FR"/>
        </w:rPr>
      </w:pPr>
      <w:r w:rsidRPr="00B6498E">
        <w:rPr>
          <w:rFonts w:ascii="Arial" w:hAnsi="Arial" w:cs="Arial"/>
          <w:sz w:val="24"/>
          <w:szCs w:val="24"/>
          <w:lang w:val="fr-FR"/>
        </w:rPr>
        <w:t>Revenus inférieurs à 30.000 € : 5 points.</w:t>
      </w:r>
    </w:p>
    <w:p w:rsidR="00031EBE" w:rsidRPr="00B6498E" w:rsidRDefault="00031EBE" w:rsidP="00031EBE">
      <w:pPr>
        <w:ind w:left="567" w:right="583"/>
        <w:jc w:val="both"/>
        <w:rPr>
          <w:rFonts w:ascii="Arial" w:hAnsi="Arial" w:cs="Arial"/>
          <w:sz w:val="24"/>
          <w:szCs w:val="24"/>
        </w:rPr>
      </w:pPr>
      <w:r w:rsidRPr="00B6498E">
        <w:rPr>
          <w:rFonts w:ascii="Arial" w:hAnsi="Arial" w:cs="Arial"/>
          <w:sz w:val="24"/>
          <w:szCs w:val="24"/>
        </w:rPr>
        <w:t xml:space="preserve">Revenus de 30.001 € à 36.000 € : 4 points. </w:t>
      </w:r>
    </w:p>
    <w:p w:rsidR="00031EBE" w:rsidRPr="00B6498E" w:rsidRDefault="00031EBE" w:rsidP="00031EBE">
      <w:pPr>
        <w:ind w:left="567" w:right="583"/>
        <w:jc w:val="both"/>
        <w:rPr>
          <w:rFonts w:ascii="Arial" w:hAnsi="Arial" w:cs="Arial"/>
          <w:sz w:val="24"/>
          <w:szCs w:val="24"/>
        </w:rPr>
      </w:pPr>
      <w:r w:rsidRPr="00B6498E">
        <w:rPr>
          <w:rFonts w:ascii="Arial" w:hAnsi="Arial" w:cs="Arial"/>
          <w:sz w:val="24"/>
          <w:szCs w:val="24"/>
        </w:rPr>
        <w:t>Revenus de 36.001 € à 42.000 € : 3 points.</w:t>
      </w:r>
    </w:p>
    <w:p w:rsidR="00031EBE" w:rsidRPr="00B6498E" w:rsidRDefault="00031EBE" w:rsidP="00031EBE">
      <w:pPr>
        <w:ind w:left="567" w:right="583"/>
        <w:jc w:val="both"/>
        <w:rPr>
          <w:rFonts w:ascii="Arial" w:hAnsi="Arial" w:cs="Arial"/>
          <w:sz w:val="24"/>
          <w:szCs w:val="24"/>
          <w:lang w:val="fr-LU"/>
        </w:rPr>
      </w:pPr>
      <w:r w:rsidRPr="00B6498E">
        <w:rPr>
          <w:rFonts w:ascii="Arial" w:hAnsi="Arial" w:cs="Arial"/>
          <w:sz w:val="24"/>
          <w:szCs w:val="24"/>
          <w:lang w:val="fr-LU"/>
        </w:rPr>
        <w:t>Revenus de 42.001 € à 48.000 € : 2 points.</w:t>
      </w:r>
    </w:p>
    <w:p w:rsidR="00031EBE" w:rsidRPr="00B6498E" w:rsidRDefault="00031EBE" w:rsidP="00031EBE">
      <w:pPr>
        <w:ind w:left="567" w:right="583"/>
        <w:jc w:val="both"/>
        <w:rPr>
          <w:rFonts w:ascii="Arial" w:hAnsi="Arial" w:cs="Arial"/>
          <w:sz w:val="24"/>
          <w:szCs w:val="24"/>
          <w:lang w:val="fr-LU"/>
        </w:rPr>
      </w:pPr>
      <w:r w:rsidRPr="00B6498E">
        <w:rPr>
          <w:rFonts w:ascii="Arial" w:hAnsi="Arial" w:cs="Arial"/>
          <w:sz w:val="24"/>
          <w:szCs w:val="24"/>
          <w:lang w:val="fr-LU"/>
        </w:rPr>
        <w:t>Revenus supérieurs à 48 001 € : 1 point.</w:t>
      </w:r>
    </w:p>
    <w:p w:rsidR="00031EBE" w:rsidRPr="00B6498E" w:rsidRDefault="00031EBE" w:rsidP="00031EBE">
      <w:pPr>
        <w:ind w:left="567" w:right="583"/>
        <w:jc w:val="both"/>
        <w:rPr>
          <w:rFonts w:ascii="Arial" w:hAnsi="Arial" w:cs="Arial"/>
          <w:sz w:val="24"/>
          <w:szCs w:val="24"/>
          <w:lang w:val="fr-LU"/>
        </w:rPr>
      </w:pPr>
      <w:r w:rsidRPr="00B6498E">
        <w:rPr>
          <w:rFonts w:ascii="Arial" w:hAnsi="Arial" w:cs="Arial"/>
          <w:sz w:val="24"/>
          <w:szCs w:val="24"/>
          <w:lang w:val="fr-LU"/>
        </w:rPr>
        <w:t>La Commission déduira des revenus annuels nets pris en compte une somme de 2.500</w:t>
      </w:r>
      <w:bookmarkStart w:id="0" w:name="_GoBack"/>
      <w:bookmarkEnd w:id="0"/>
      <w:r w:rsidR="000622F6">
        <w:rPr>
          <w:rFonts w:ascii="Arial" w:hAnsi="Arial" w:cs="Arial"/>
          <w:sz w:val="24"/>
          <w:szCs w:val="24"/>
          <w:lang w:val="fr-LU"/>
        </w:rPr>
        <w:t xml:space="preserve"> </w:t>
      </w:r>
      <w:r w:rsidRPr="00B6498E">
        <w:rPr>
          <w:rFonts w:ascii="Arial" w:hAnsi="Arial" w:cs="Arial"/>
          <w:sz w:val="24"/>
          <w:szCs w:val="24"/>
          <w:lang w:val="fr-LU"/>
        </w:rPr>
        <w:t xml:space="preserve">€ par enfant à charge </w:t>
      </w:r>
      <w:r w:rsidRPr="00B6498E">
        <w:rPr>
          <w:rFonts w:ascii="Arial" w:hAnsi="Arial" w:cs="Arial"/>
          <w:sz w:val="24"/>
          <w:szCs w:val="24"/>
          <w:lang w:val="fr-FR"/>
        </w:rPr>
        <w:t>du candidat acquéreur et/ou du conjoint ou cohabitant légal</w:t>
      </w:r>
      <w:r w:rsidRPr="00B6498E">
        <w:rPr>
          <w:rFonts w:ascii="Arial" w:hAnsi="Arial" w:cs="Arial"/>
          <w:sz w:val="24"/>
          <w:szCs w:val="24"/>
          <w:lang w:val="fr-LU"/>
        </w:rPr>
        <w:t>, indexée au 1</w:t>
      </w:r>
      <w:r w:rsidRPr="00B6498E">
        <w:rPr>
          <w:rFonts w:ascii="Arial" w:hAnsi="Arial" w:cs="Arial"/>
          <w:sz w:val="24"/>
          <w:szCs w:val="24"/>
          <w:vertAlign w:val="superscript"/>
          <w:lang w:val="fr-LU"/>
        </w:rPr>
        <w:t>er</w:t>
      </w:r>
      <w:r w:rsidRPr="00B6498E">
        <w:rPr>
          <w:rFonts w:ascii="Arial" w:hAnsi="Arial" w:cs="Arial"/>
          <w:sz w:val="24"/>
          <w:szCs w:val="24"/>
          <w:lang w:val="fr-LU"/>
        </w:rPr>
        <w:t xml:space="preserve"> janvier de chaque année. Un abattement supplémentaire de 2500 € sera appliqué par personne présentant un handicap égal ou supérieur à 66 % qui serait à charge </w:t>
      </w:r>
      <w:r w:rsidRPr="00B6498E">
        <w:rPr>
          <w:rFonts w:ascii="Arial" w:hAnsi="Arial" w:cs="Arial"/>
          <w:sz w:val="24"/>
          <w:szCs w:val="24"/>
          <w:lang w:val="fr-FR"/>
        </w:rPr>
        <w:t>du candidat acquéreur et/ou du conjoint ou cohabitant légal</w:t>
      </w:r>
      <w:r w:rsidRPr="00B6498E">
        <w:rPr>
          <w:rFonts w:ascii="Arial" w:hAnsi="Arial" w:cs="Arial"/>
          <w:sz w:val="24"/>
          <w:szCs w:val="24"/>
          <w:lang w:val="fr-LU"/>
        </w:rPr>
        <w:t>.</w:t>
      </w:r>
    </w:p>
    <w:p w:rsidR="00031EBE" w:rsidRPr="00B6498E" w:rsidRDefault="00031EBE" w:rsidP="00031EBE">
      <w:pPr>
        <w:ind w:left="567" w:right="583"/>
        <w:jc w:val="both"/>
        <w:rPr>
          <w:rFonts w:ascii="Arial" w:hAnsi="Arial" w:cs="Arial"/>
          <w:sz w:val="24"/>
          <w:szCs w:val="24"/>
          <w:lang w:val="fr-LU"/>
        </w:rPr>
      </w:pPr>
    </w:p>
    <w:p w:rsidR="00031EBE" w:rsidRPr="00B6498E" w:rsidRDefault="00031EBE" w:rsidP="00031EBE">
      <w:pPr>
        <w:ind w:left="567" w:right="583"/>
        <w:jc w:val="both"/>
        <w:rPr>
          <w:rFonts w:ascii="Arial" w:hAnsi="Arial" w:cs="Arial"/>
          <w:sz w:val="24"/>
          <w:szCs w:val="24"/>
          <w:lang w:val="fr-LU"/>
        </w:rPr>
      </w:pPr>
      <w:r w:rsidRPr="00B6498E">
        <w:rPr>
          <w:rFonts w:ascii="Arial" w:hAnsi="Arial" w:cs="Arial"/>
          <w:sz w:val="24"/>
          <w:szCs w:val="24"/>
          <w:lang w:val="fr-LU"/>
        </w:rPr>
        <w:t>b)</w:t>
      </w:r>
      <w:r w:rsidRPr="00B6498E">
        <w:rPr>
          <w:rFonts w:ascii="Arial" w:hAnsi="Arial" w:cs="Arial"/>
          <w:sz w:val="24"/>
          <w:szCs w:val="24"/>
          <w:lang w:val="fr-LU"/>
        </w:rPr>
        <w:tab/>
        <w:t xml:space="preserve">La domiciliation </w:t>
      </w:r>
    </w:p>
    <w:p w:rsidR="00031EBE" w:rsidRPr="00B6498E" w:rsidRDefault="00031EBE" w:rsidP="00031EBE">
      <w:pPr>
        <w:ind w:left="567" w:right="583"/>
        <w:jc w:val="both"/>
        <w:rPr>
          <w:rFonts w:ascii="Arial" w:hAnsi="Arial" w:cs="Arial"/>
          <w:sz w:val="24"/>
          <w:szCs w:val="24"/>
          <w:lang w:val="fr-LU"/>
        </w:rPr>
      </w:pPr>
      <w:r w:rsidRPr="00B6498E">
        <w:rPr>
          <w:rFonts w:ascii="Arial" w:hAnsi="Arial" w:cs="Arial"/>
          <w:sz w:val="24"/>
          <w:szCs w:val="24"/>
          <w:lang w:val="fr-LU"/>
        </w:rPr>
        <w:t>La Commission accordera deux points à la demande introduite par le candidat :</w:t>
      </w:r>
    </w:p>
    <w:p w:rsidR="00031EBE" w:rsidRPr="00B6498E" w:rsidRDefault="00031EBE" w:rsidP="00031EBE">
      <w:pPr>
        <w:numPr>
          <w:ilvl w:val="0"/>
          <w:numId w:val="6"/>
        </w:numPr>
        <w:overflowPunct/>
        <w:autoSpaceDE/>
        <w:autoSpaceDN/>
        <w:adjustRightInd/>
        <w:ind w:left="1134" w:right="583" w:hanging="567"/>
        <w:contextualSpacing/>
        <w:jc w:val="both"/>
        <w:textAlignment w:val="auto"/>
        <w:rPr>
          <w:rFonts w:ascii="Arial" w:eastAsia="Calibri" w:hAnsi="Arial" w:cs="Arial"/>
          <w:sz w:val="24"/>
          <w:szCs w:val="24"/>
          <w:lang w:val="fr-LU" w:eastAsia="en-US"/>
        </w:rPr>
      </w:pPr>
      <w:r>
        <w:rPr>
          <w:rFonts w:ascii="Arial" w:eastAsia="Calibri" w:hAnsi="Arial" w:cs="Arial"/>
          <w:sz w:val="24"/>
          <w:szCs w:val="24"/>
          <w:lang w:val="fr-LU" w:eastAsia="en-US"/>
        </w:rPr>
        <w:t xml:space="preserve">Soit </w:t>
      </w:r>
      <w:r w:rsidRPr="00B6498E">
        <w:rPr>
          <w:rFonts w:ascii="Arial" w:eastAsia="Calibri" w:hAnsi="Arial" w:cs="Arial"/>
          <w:sz w:val="24"/>
          <w:szCs w:val="24"/>
          <w:lang w:val="fr-LU" w:eastAsia="en-US"/>
        </w:rPr>
        <w:t>qui est domicilié dans la Commune d’Attert depuis au moins trois ans ;</w:t>
      </w:r>
    </w:p>
    <w:p w:rsidR="00031EBE" w:rsidRPr="00B6498E" w:rsidRDefault="00031EBE" w:rsidP="00031EBE">
      <w:pPr>
        <w:numPr>
          <w:ilvl w:val="0"/>
          <w:numId w:val="6"/>
        </w:numPr>
        <w:overflowPunct/>
        <w:autoSpaceDE/>
        <w:autoSpaceDN/>
        <w:adjustRightInd/>
        <w:ind w:left="1134" w:right="583" w:hanging="567"/>
        <w:contextualSpacing/>
        <w:jc w:val="both"/>
        <w:textAlignment w:val="auto"/>
        <w:rPr>
          <w:rFonts w:ascii="Arial" w:eastAsia="Calibri" w:hAnsi="Arial" w:cs="Arial"/>
          <w:sz w:val="24"/>
          <w:szCs w:val="24"/>
          <w:lang w:val="fr-LU" w:eastAsia="en-US"/>
        </w:rPr>
      </w:pPr>
      <w:r>
        <w:rPr>
          <w:rFonts w:ascii="Arial" w:eastAsia="Calibri" w:hAnsi="Arial" w:cs="Arial"/>
          <w:sz w:val="24"/>
          <w:szCs w:val="24"/>
          <w:lang w:val="fr-LU" w:eastAsia="en-US"/>
        </w:rPr>
        <w:t xml:space="preserve">Soit </w:t>
      </w:r>
      <w:r w:rsidRPr="00B6498E">
        <w:rPr>
          <w:rFonts w:ascii="Arial" w:eastAsia="Calibri" w:hAnsi="Arial" w:cs="Arial"/>
          <w:sz w:val="24"/>
          <w:szCs w:val="24"/>
          <w:lang w:val="fr-LU" w:eastAsia="en-US"/>
        </w:rPr>
        <w:t>dont le conjoint ou cohabitant légal serait dans ces mêmes conditions ;</w:t>
      </w:r>
    </w:p>
    <w:p w:rsidR="00031EBE" w:rsidRPr="00B6498E" w:rsidRDefault="00031EBE" w:rsidP="00031EBE">
      <w:pPr>
        <w:numPr>
          <w:ilvl w:val="0"/>
          <w:numId w:val="6"/>
        </w:numPr>
        <w:overflowPunct/>
        <w:autoSpaceDE/>
        <w:autoSpaceDN/>
        <w:adjustRightInd/>
        <w:ind w:left="1134" w:right="583" w:hanging="567"/>
        <w:contextualSpacing/>
        <w:jc w:val="both"/>
        <w:textAlignment w:val="auto"/>
        <w:rPr>
          <w:rFonts w:ascii="Arial" w:eastAsia="Calibri" w:hAnsi="Arial" w:cs="Arial"/>
          <w:sz w:val="24"/>
          <w:szCs w:val="24"/>
          <w:lang w:val="fr-LU" w:eastAsia="en-US"/>
        </w:rPr>
      </w:pPr>
      <w:r>
        <w:rPr>
          <w:rFonts w:ascii="Arial" w:eastAsia="Calibri" w:hAnsi="Arial" w:cs="Arial"/>
          <w:sz w:val="24"/>
          <w:szCs w:val="24"/>
          <w:lang w:val="fr-LU" w:eastAsia="en-US"/>
        </w:rPr>
        <w:t xml:space="preserve">Soit </w:t>
      </w:r>
      <w:r w:rsidRPr="00B6498E">
        <w:rPr>
          <w:rFonts w:ascii="Arial" w:eastAsia="Calibri" w:hAnsi="Arial" w:cs="Arial"/>
          <w:sz w:val="24"/>
          <w:szCs w:val="24"/>
          <w:lang w:val="fr-LU" w:eastAsia="en-US"/>
        </w:rPr>
        <w:t>qui, n’étant plus domicilié dans la Commune d’Attert, y a néanmoins été domicilié pendant au moins 5 ans avant d’atteindre l’âge de l’âge de 18 ans.</w:t>
      </w:r>
    </w:p>
    <w:p w:rsidR="00031EBE" w:rsidRPr="00B6498E" w:rsidRDefault="00031EBE" w:rsidP="00031EBE">
      <w:pPr>
        <w:ind w:left="1134" w:right="583" w:hanging="567"/>
        <w:jc w:val="both"/>
        <w:rPr>
          <w:rFonts w:ascii="Arial" w:hAnsi="Arial" w:cs="Arial"/>
          <w:sz w:val="24"/>
          <w:szCs w:val="24"/>
          <w:lang w:val="fr-LU"/>
        </w:rPr>
      </w:pPr>
    </w:p>
    <w:p w:rsidR="00031EBE" w:rsidRPr="00B6498E" w:rsidRDefault="00031EBE" w:rsidP="00031EBE">
      <w:pPr>
        <w:ind w:left="567" w:right="583"/>
        <w:jc w:val="both"/>
        <w:rPr>
          <w:rFonts w:ascii="Arial" w:hAnsi="Arial" w:cs="Arial"/>
          <w:sz w:val="24"/>
          <w:szCs w:val="24"/>
          <w:lang w:val="fr-LU"/>
        </w:rPr>
      </w:pPr>
      <w:r w:rsidRPr="00B6498E">
        <w:rPr>
          <w:rFonts w:ascii="Arial" w:hAnsi="Arial" w:cs="Arial"/>
          <w:sz w:val="24"/>
          <w:szCs w:val="24"/>
          <w:lang w:val="fr-LU"/>
        </w:rPr>
        <w:t>Si les conditions de domiciliation visées ci-dessus ne sont pas rencontrées, la Commission accordera également un point à la demande :</w:t>
      </w:r>
    </w:p>
    <w:p w:rsidR="00031EBE" w:rsidRPr="00B6498E" w:rsidRDefault="00031EBE" w:rsidP="00031EBE">
      <w:pPr>
        <w:numPr>
          <w:ilvl w:val="0"/>
          <w:numId w:val="6"/>
        </w:numPr>
        <w:overflowPunct/>
        <w:autoSpaceDE/>
        <w:autoSpaceDN/>
        <w:adjustRightInd/>
        <w:ind w:left="1134" w:right="583" w:hanging="567"/>
        <w:contextualSpacing/>
        <w:jc w:val="both"/>
        <w:textAlignment w:val="auto"/>
        <w:rPr>
          <w:rFonts w:ascii="Arial" w:eastAsia="Calibri" w:hAnsi="Arial" w:cs="Arial"/>
          <w:sz w:val="24"/>
          <w:szCs w:val="24"/>
          <w:lang w:val="fr-LU" w:eastAsia="en-US"/>
        </w:rPr>
      </w:pPr>
      <w:proofErr w:type="gramStart"/>
      <w:r w:rsidRPr="00B6498E">
        <w:rPr>
          <w:rFonts w:ascii="Arial" w:eastAsia="Calibri" w:hAnsi="Arial" w:cs="Arial"/>
          <w:sz w:val="24"/>
          <w:szCs w:val="24"/>
          <w:lang w:val="fr-LU" w:eastAsia="en-US"/>
        </w:rPr>
        <w:t>introduite</w:t>
      </w:r>
      <w:proofErr w:type="gramEnd"/>
      <w:r w:rsidRPr="00B6498E">
        <w:rPr>
          <w:rFonts w:ascii="Arial" w:eastAsia="Calibri" w:hAnsi="Arial" w:cs="Arial"/>
          <w:sz w:val="24"/>
          <w:szCs w:val="24"/>
          <w:lang w:val="fr-LU" w:eastAsia="en-US"/>
        </w:rPr>
        <w:t xml:space="preserve"> par le candidat à laquelle sera jointe une attestation faisant état d’une domiciliation dans une Commune belge limitrophe de la Commune d’Attert.</w:t>
      </w:r>
    </w:p>
    <w:p w:rsidR="00031EBE" w:rsidRPr="00B6498E" w:rsidRDefault="00031EBE" w:rsidP="00031EBE">
      <w:pPr>
        <w:ind w:left="567" w:right="583"/>
        <w:jc w:val="both"/>
        <w:rPr>
          <w:rFonts w:ascii="Arial" w:hAnsi="Arial" w:cs="Arial"/>
          <w:sz w:val="24"/>
          <w:szCs w:val="24"/>
          <w:lang w:val="fr-LU"/>
        </w:rPr>
      </w:pPr>
    </w:p>
    <w:p w:rsidR="00031EBE" w:rsidRPr="00B6498E" w:rsidRDefault="00031EBE" w:rsidP="00031EBE">
      <w:pPr>
        <w:ind w:left="567" w:right="583"/>
        <w:jc w:val="both"/>
        <w:rPr>
          <w:rFonts w:ascii="Arial" w:hAnsi="Arial" w:cs="Arial"/>
          <w:sz w:val="24"/>
          <w:szCs w:val="24"/>
          <w:lang w:val="fr-LU"/>
        </w:rPr>
      </w:pPr>
      <w:r w:rsidRPr="00B6498E">
        <w:rPr>
          <w:rFonts w:ascii="Arial" w:hAnsi="Arial" w:cs="Arial"/>
          <w:sz w:val="24"/>
          <w:szCs w:val="24"/>
          <w:lang w:val="fr-LU"/>
        </w:rPr>
        <w:t>c)</w:t>
      </w:r>
      <w:r w:rsidRPr="00B6498E">
        <w:rPr>
          <w:rFonts w:ascii="Arial" w:hAnsi="Arial" w:cs="Arial"/>
          <w:sz w:val="24"/>
          <w:szCs w:val="24"/>
          <w:lang w:val="fr-LU"/>
        </w:rPr>
        <w:tab/>
        <w:t>Age</w:t>
      </w:r>
    </w:p>
    <w:p w:rsidR="00031EBE" w:rsidRPr="00B6498E" w:rsidRDefault="00031EBE" w:rsidP="00031EBE">
      <w:pPr>
        <w:ind w:left="567" w:right="583"/>
        <w:jc w:val="both"/>
        <w:rPr>
          <w:rFonts w:ascii="Arial" w:hAnsi="Arial" w:cs="Arial"/>
          <w:sz w:val="24"/>
          <w:szCs w:val="24"/>
          <w:lang w:val="fr-LU"/>
        </w:rPr>
      </w:pPr>
      <w:r w:rsidRPr="00B6498E">
        <w:rPr>
          <w:rFonts w:ascii="Arial" w:hAnsi="Arial" w:cs="Arial"/>
          <w:sz w:val="24"/>
          <w:szCs w:val="24"/>
          <w:lang w:val="fr-LU"/>
        </w:rPr>
        <w:t>La Commission accordera un point à la demande formulée par le candidat âgé de moins de 35 ans ou lorsque le conjoint ou le cohabitant légal a moins de 35 ans à la date de l’introduction de la demande.</w:t>
      </w:r>
    </w:p>
    <w:p w:rsidR="00031EBE" w:rsidRPr="00B6498E" w:rsidRDefault="00031EBE" w:rsidP="00031EBE">
      <w:pPr>
        <w:ind w:left="567" w:right="583"/>
        <w:jc w:val="both"/>
        <w:rPr>
          <w:rFonts w:ascii="Arial" w:hAnsi="Arial" w:cs="Arial"/>
          <w:sz w:val="24"/>
          <w:szCs w:val="24"/>
          <w:lang w:val="fr-LU"/>
        </w:rPr>
      </w:pPr>
    </w:p>
    <w:p w:rsidR="00031EBE" w:rsidRPr="00B6498E" w:rsidRDefault="00031EBE" w:rsidP="00031EBE">
      <w:pPr>
        <w:ind w:left="567" w:right="583"/>
        <w:jc w:val="both"/>
        <w:rPr>
          <w:rFonts w:ascii="Arial" w:hAnsi="Arial" w:cs="Arial"/>
          <w:sz w:val="24"/>
          <w:szCs w:val="24"/>
          <w:lang w:val="fr-LU"/>
        </w:rPr>
      </w:pPr>
      <w:r w:rsidRPr="00B6498E">
        <w:rPr>
          <w:rFonts w:ascii="Arial" w:hAnsi="Arial" w:cs="Arial"/>
          <w:sz w:val="24"/>
          <w:szCs w:val="24"/>
          <w:lang w:val="fr-LU"/>
        </w:rPr>
        <w:t>d)</w:t>
      </w:r>
      <w:r w:rsidRPr="00B6498E">
        <w:rPr>
          <w:rFonts w:ascii="Arial" w:hAnsi="Arial" w:cs="Arial"/>
          <w:sz w:val="24"/>
          <w:szCs w:val="24"/>
          <w:lang w:val="fr-LU"/>
        </w:rPr>
        <w:tab/>
        <w:t>Lieu de Travail</w:t>
      </w:r>
    </w:p>
    <w:p w:rsidR="00031EBE" w:rsidRPr="00B6498E" w:rsidRDefault="00031EBE" w:rsidP="00031EBE">
      <w:pPr>
        <w:ind w:left="567" w:right="583"/>
        <w:jc w:val="both"/>
        <w:rPr>
          <w:rFonts w:ascii="Arial" w:hAnsi="Arial" w:cs="Arial"/>
          <w:sz w:val="24"/>
          <w:szCs w:val="24"/>
          <w:lang w:val="fr-LU"/>
        </w:rPr>
      </w:pPr>
      <w:r w:rsidRPr="00B6498E">
        <w:rPr>
          <w:rFonts w:ascii="Arial" w:hAnsi="Arial" w:cs="Arial"/>
          <w:sz w:val="24"/>
          <w:szCs w:val="24"/>
          <w:lang w:val="fr-LU"/>
        </w:rPr>
        <w:t>La Commission accordera un point à la candidature formulée par le candidat :</w:t>
      </w:r>
    </w:p>
    <w:p w:rsidR="00031EBE" w:rsidRPr="00B6498E" w:rsidRDefault="00031EBE" w:rsidP="00031EBE">
      <w:pPr>
        <w:numPr>
          <w:ilvl w:val="0"/>
          <w:numId w:val="6"/>
        </w:numPr>
        <w:overflowPunct/>
        <w:autoSpaceDE/>
        <w:autoSpaceDN/>
        <w:adjustRightInd/>
        <w:ind w:left="1134" w:right="583" w:hanging="567"/>
        <w:contextualSpacing/>
        <w:jc w:val="both"/>
        <w:textAlignment w:val="auto"/>
        <w:rPr>
          <w:rFonts w:ascii="Arial" w:eastAsia="Calibri" w:hAnsi="Arial" w:cs="Arial"/>
          <w:sz w:val="24"/>
          <w:szCs w:val="24"/>
          <w:lang w:val="fr-LU" w:eastAsia="en-US"/>
        </w:rPr>
      </w:pPr>
      <w:proofErr w:type="gramStart"/>
      <w:r w:rsidRPr="00B6498E">
        <w:rPr>
          <w:rFonts w:ascii="Arial" w:eastAsia="Calibri" w:hAnsi="Arial" w:cs="Arial"/>
          <w:sz w:val="24"/>
          <w:szCs w:val="24"/>
          <w:lang w:val="fr-LU" w:eastAsia="en-US"/>
        </w:rPr>
        <w:t>soit</w:t>
      </w:r>
      <w:proofErr w:type="gramEnd"/>
      <w:r w:rsidRPr="00B6498E">
        <w:rPr>
          <w:rFonts w:ascii="Arial" w:eastAsia="Calibri" w:hAnsi="Arial" w:cs="Arial"/>
          <w:sz w:val="24"/>
          <w:szCs w:val="24"/>
          <w:lang w:val="fr-LU" w:eastAsia="en-US"/>
        </w:rPr>
        <w:t xml:space="preserve"> qui exerce une activité professionnelle salariée pour un employeur établi sur le territoire communal ou une entreprise ayant son siège social sur le territoire communal ;</w:t>
      </w:r>
    </w:p>
    <w:p w:rsidR="00031EBE" w:rsidRPr="00B6498E" w:rsidRDefault="00031EBE" w:rsidP="00031EBE">
      <w:pPr>
        <w:numPr>
          <w:ilvl w:val="0"/>
          <w:numId w:val="6"/>
        </w:numPr>
        <w:overflowPunct/>
        <w:autoSpaceDE/>
        <w:autoSpaceDN/>
        <w:adjustRightInd/>
        <w:ind w:left="1134" w:right="583" w:hanging="567"/>
        <w:contextualSpacing/>
        <w:jc w:val="both"/>
        <w:textAlignment w:val="auto"/>
        <w:rPr>
          <w:rFonts w:ascii="Arial" w:eastAsia="Calibri" w:hAnsi="Arial" w:cs="Arial"/>
          <w:sz w:val="24"/>
          <w:szCs w:val="24"/>
          <w:lang w:val="fr-LU" w:eastAsia="en-US"/>
        </w:rPr>
      </w:pPr>
      <w:proofErr w:type="gramStart"/>
      <w:r w:rsidRPr="00B6498E">
        <w:rPr>
          <w:rFonts w:ascii="Arial" w:eastAsia="Calibri" w:hAnsi="Arial" w:cs="Arial"/>
          <w:sz w:val="24"/>
          <w:szCs w:val="24"/>
          <w:lang w:val="fr-LU" w:eastAsia="en-US"/>
        </w:rPr>
        <w:t>soit</w:t>
      </w:r>
      <w:proofErr w:type="gramEnd"/>
      <w:r w:rsidRPr="00B6498E">
        <w:rPr>
          <w:rFonts w:ascii="Arial" w:eastAsia="Calibri" w:hAnsi="Arial" w:cs="Arial"/>
          <w:sz w:val="24"/>
          <w:szCs w:val="24"/>
          <w:lang w:val="fr-LU" w:eastAsia="en-US"/>
        </w:rPr>
        <w:t xml:space="preserve"> qui exerce une activité professionnelle en tant qu’indépendant établi sur le territoire communal.</w:t>
      </w:r>
    </w:p>
    <w:p w:rsidR="00031EBE" w:rsidRPr="00B6498E" w:rsidRDefault="00031EBE" w:rsidP="00031EBE">
      <w:pPr>
        <w:overflowPunct/>
        <w:autoSpaceDE/>
        <w:autoSpaceDN/>
        <w:adjustRightInd/>
        <w:ind w:left="567" w:right="583"/>
        <w:contextualSpacing/>
        <w:jc w:val="both"/>
        <w:textAlignment w:val="auto"/>
        <w:rPr>
          <w:rFonts w:ascii="Arial" w:eastAsia="Calibri" w:hAnsi="Arial" w:cs="Arial"/>
          <w:sz w:val="24"/>
          <w:szCs w:val="24"/>
          <w:lang w:val="fr-LU" w:eastAsia="en-US"/>
        </w:rPr>
      </w:pPr>
    </w:p>
    <w:p w:rsidR="00031EBE" w:rsidRPr="00B6498E" w:rsidRDefault="00031EBE" w:rsidP="00031EBE">
      <w:pPr>
        <w:ind w:left="567" w:right="583"/>
        <w:jc w:val="both"/>
        <w:rPr>
          <w:rFonts w:ascii="Arial" w:hAnsi="Arial" w:cs="Arial"/>
          <w:sz w:val="24"/>
          <w:szCs w:val="24"/>
          <w:lang w:val="fr-LU"/>
        </w:rPr>
      </w:pPr>
      <w:r w:rsidRPr="00B6498E">
        <w:rPr>
          <w:rFonts w:ascii="Arial" w:hAnsi="Arial" w:cs="Arial"/>
          <w:sz w:val="24"/>
          <w:szCs w:val="24"/>
          <w:lang w:val="fr-LU"/>
        </w:rPr>
        <w:t>Si les conditions relatives au lieu de travail visées ci-dessus ne sont pas rencontrées, la Commission accordera un point maximum à la demande introduite par le candidat dont le conjoint ou le cohabitant légal exerce son activité professionnelle dans les mêmes conditions.</w:t>
      </w:r>
    </w:p>
    <w:p w:rsidR="00031EBE" w:rsidRPr="00B6498E" w:rsidRDefault="00031EBE" w:rsidP="00031EBE">
      <w:pPr>
        <w:ind w:left="567" w:right="583"/>
        <w:jc w:val="both"/>
        <w:rPr>
          <w:rFonts w:ascii="Arial" w:hAnsi="Arial" w:cs="Arial"/>
          <w:sz w:val="24"/>
          <w:szCs w:val="24"/>
          <w:lang w:val="fr-LU"/>
        </w:rPr>
      </w:pPr>
    </w:p>
    <w:p w:rsidR="00031EBE" w:rsidRPr="00B6498E" w:rsidRDefault="00031EBE" w:rsidP="00031EBE">
      <w:pPr>
        <w:ind w:left="567" w:right="583"/>
        <w:jc w:val="both"/>
        <w:rPr>
          <w:rFonts w:ascii="Arial" w:hAnsi="Arial" w:cs="Arial"/>
          <w:b/>
          <w:sz w:val="24"/>
          <w:szCs w:val="24"/>
        </w:rPr>
      </w:pPr>
      <w:r w:rsidRPr="00B6498E">
        <w:rPr>
          <w:rFonts w:ascii="Arial" w:hAnsi="Arial" w:cs="Arial"/>
          <w:b/>
          <w:sz w:val="24"/>
          <w:szCs w:val="24"/>
        </w:rPr>
        <w:t>Article 7 – Sanctions des obligations</w:t>
      </w:r>
    </w:p>
    <w:p w:rsidR="00031EBE" w:rsidRPr="00B6498E" w:rsidRDefault="00031EBE" w:rsidP="00031EBE">
      <w:pPr>
        <w:ind w:left="567" w:right="583"/>
        <w:jc w:val="both"/>
        <w:rPr>
          <w:rFonts w:ascii="Arial" w:hAnsi="Arial" w:cs="Arial"/>
          <w:b/>
          <w:sz w:val="24"/>
          <w:szCs w:val="24"/>
        </w:rPr>
      </w:pPr>
    </w:p>
    <w:p w:rsidR="00031EBE" w:rsidRPr="00B6498E" w:rsidRDefault="00031EBE" w:rsidP="00031EBE">
      <w:pPr>
        <w:ind w:left="567" w:right="583"/>
        <w:jc w:val="both"/>
        <w:rPr>
          <w:rFonts w:ascii="Arial" w:hAnsi="Arial" w:cs="Arial"/>
          <w:sz w:val="24"/>
          <w:szCs w:val="24"/>
          <w:u w:val="single"/>
        </w:rPr>
      </w:pPr>
      <w:r w:rsidRPr="00B6498E">
        <w:rPr>
          <w:rFonts w:ascii="Arial" w:hAnsi="Arial" w:cs="Arial"/>
          <w:sz w:val="24"/>
          <w:szCs w:val="24"/>
        </w:rPr>
        <w:t>7.1.</w:t>
      </w:r>
      <w:r w:rsidRPr="00B6498E">
        <w:rPr>
          <w:rFonts w:ascii="Arial" w:hAnsi="Arial" w:cs="Arial"/>
          <w:sz w:val="24"/>
          <w:szCs w:val="24"/>
        </w:rPr>
        <w:tab/>
      </w:r>
      <w:r w:rsidRPr="00B6498E">
        <w:rPr>
          <w:rFonts w:ascii="Arial" w:hAnsi="Arial" w:cs="Arial"/>
          <w:sz w:val="24"/>
          <w:szCs w:val="24"/>
          <w:u w:val="single"/>
        </w:rPr>
        <w:t>Défaut de paiement</w:t>
      </w:r>
    </w:p>
    <w:p w:rsidR="00031EBE" w:rsidRPr="00B6498E" w:rsidRDefault="00031EBE" w:rsidP="00031EBE">
      <w:pPr>
        <w:ind w:left="567" w:right="583"/>
        <w:jc w:val="both"/>
        <w:rPr>
          <w:rFonts w:ascii="Arial" w:hAnsi="Arial" w:cs="Arial"/>
          <w:sz w:val="24"/>
          <w:szCs w:val="24"/>
          <w:lang w:val="fr-LU"/>
        </w:rPr>
      </w:pPr>
      <w:r w:rsidRPr="00B6498E">
        <w:rPr>
          <w:rFonts w:ascii="Arial" w:hAnsi="Arial" w:cs="Arial"/>
          <w:sz w:val="24"/>
          <w:szCs w:val="24"/>
          <w:lang w:val="fr-LU"/>
        </w:rPr>
        <w:t>Si le candidat acquéreur ne dispose pas des fonds nécessaires pour payer le prix d’achat du terrain dans le délai pour la passation de l’acte authentique, la vente sera considérée de plein droit comme nulle et non avenue. Dans ce cas, les frais de recherche et de mise en place du dossier seront à charge de l’acquéreur défaillant. Les frais seront payables dans les quinze jours de l’émission de la facture par le notaire instrumentant.</w:t>
      </w:r>
    </w:p>
    <w:p w:rsidR="00031EBE" w:rsidRPr="00B6498E" w:rsidRDefault="00031EBE" w:rsidP="00031EBE">
      <w:pPr>
        <w:ind w:left="567" w:right="583"/>
        <w:jc w:val="both"/>
        <w:rPr>
          <w:rFonts w:ascii="Arial" w:hAnsi="Arial" w:cs="Arial"/>
          <w:sz w:val="24"/>
          <w:szCs w:val="24"/>
          <w:lang w:val="fr-LU"/>
        </w:rPr>
      </w:pPr>
    </w:p>
    <w:p w:rsidR="00031EBE" w:rsidRPr="00B6498E" w:rsidRDefault="00031EBE" w:rsidP="00031EBE">
      <w:pPr>
        <w:ind w:left="567" w:right="583"/>
        <w:jc w:val="both"/>
        <w:rPr>
          <w:rFonts w:ascii="Arial" w:hAnsi="Arial" w:cs="Arial"/>
          <w:sz w:val="24"/>
          <w:szCs w:val="24"/>
        </w:rPr>
      </w:pPr>
      <w:r w:rsidRPr="00B6498E">
        <w:rPr>
          <w:rFonts w:ascii="Arial" w:hAnsi="Arial" w:cs="Arial"/>
          <w:sz w:val="24"/>
          <w:szCs w:val="24"/>
        </w:rPr>
        <w:t>7.2.</w:t>
      </w:r>
      <w:r w:rsidRPr="00B6498E">
        <w:rPr>
          <w:rFonts w:ascii="Arial" w:hAnsi="Arial" w:cs="Arial"/>
          <w:sz w:val="24"/>
          <w:szCs w:val="24"/>
        </w:rPr>
        <w:tab/>
      </w:r>
      <w:r w:rsidRPr="00B6498E">
        <w:rPr>
          <w:rFonts w:ascii="Arial" w:hAnsi="Arial" w:cs="Arial"/>
          <w:sz w:val="24"/>
          <w:szCs w:val="24"/>
          <w:u w:val="single"/>
        </w:rPr>
        <w:t>Défaut de construction</w:t>
      </w:r>
    </w:p>
    <w:p w:rsidR="00031EBE" w:rsidRPr="00B6498E" w:rsidRDefault="00031EBE" w:rsidP="00031EBE">
      <w:pPr>
        <w:ind w:left="567" w:right="583"/>
        <w:jc w:val="both"/>
        <w:rPr>
          <w:rFonts w:ascii="Arial" w:hAnsi="Arial" w:cs="Arial"/>
          <w:sz w:val="24"/>
          <w:szCs w:val="24"/>
          <w:lang w:val="fr-FR"/>
        </w:rPr>
      </w:pPr>
      <w:r w:rsidRPr="00B6498E">
        <w:rPr>
          <w:rFonts w:ascii="Arial" w:hAnsi="Arial" w:cs="Arial"/>
          <w:sz w:val="24"/>
          <w:szCs w:val="24"/>
          <w:lang w:val="fr-LU"/>
        </w:rPr>
        <w:t>Conformément à l’article 5.2, l’</w:t>
      </w:r>
      <w:r w:rsidRPr="00B6498E">
        <w:rPr>
          <w:rFonts w:ascii="Arial" w:hAnsi="Arial" w:cs="Arial"/>
          <w:sz w:val="24"/>
          <w:szCs w:val="24"/>
          <w:lang w:val="fr-FR"/>
        </w:rPr>
        <w:t>acquéreur construira une maison d'habitation sur le terrain qu’il aura acquis. Les travaux de construction devront avoir significativement commencé dans un délai de cinq ans à compter de la date de la signature de l'acte de vente.</w:t>
      </w:r>
    </w:p>
    <w:p w:rsidR="00031EBE" w:rsidRPr="00B6498E" w:rsidRDefault="00031EBE" w:rsidP="00031EBE">
      <w:pPr>
        <w:ind w:left="567" w:right="583"/>
        <w:jc w:val="both"/>
        <w:rPr>
          <w:rFonts w:ascii="Arial" w:hAnsi="Arial" w:cs="Arial"/>
          <w:sz w:val="24"/>
          <w:szCs w:val="24"/>
          <w:lang w:val="fr-LU"/>
        </w:rPr>
      </w:pPr>
      <w:r w:rsidRPr="00B6498E">
        <w:rPr>
          <w:rFonts w:ascii="Arial" w:hAnsi="Arial" w:cs="Arial"/>
          <w:sz w:val="24"/>
          <w:szCs w:val="24"/>
          <w:lang w:val="fr-LU"/>
        </w:rPr>
        <w:t>Sont considérés comme « début significatif de construction » :</w:t>
      </w:r>
    </w:p>
    <w:p w:rsidR="00031EBE" w:rsidRPr="00B6498E" w:rsidRDefault="00031EBE" w:rsidP="00031EBE">
      <w:pPr>
        <w:numPr>
          <w:ilvl w:val="0"/>
          <w:numId w:val="6"/>
        </w:numPr>
        <w:overflowPunct/>
        <w:autoSpaceDE/>
        <w:autoSpaceDN/>
        <w:adjustRightInd/>
        <w:ind w:left="1134" w:right="583" w:hanging="567"/>
        <w:contextualSpacing/>
        <w:jc w:val="both"/>
        <w:textAlignment w:val="auto"/>
        <w:rPr>
          <w:rFonts w:ascii="Arial" w:eastAsia="Calibri" w:hAnsi="Arial" w:cs="Arial"/>
          <w:sz w:val="24"/>
          <w:szCs w:val="24"/>
          <w:lang w:val="fr-LU" w:eastAsia="en-US"/>
        </w:rPr>
      </w:pPr>
      <w:proofErr w:type="gramStart"/>
      <w:r w:rsidRPr="00B6498E">
        <w:rPr>
          <w:rFonts w:ascii="Arial" w:eastAsia="Calibri" w:hAnsi="Arial" w:cs="Arial"/>
          <w:sz w:val="24"/>
          <w:szCs w:val="24"/>
          <w:lang w:val="fr-LU" w:eastAsia="en-US"/>
        </w:rPr>
        <w:t>si</w:t>
      </w:r>
      <w:proofErr w:type="gramEnd"/>
      <w:r w:rsidRPr="00B6498E">
        <w:rPr>
          <w:rFonts w:ascii="Arial" w:eastAsia="Calibri" w:hAnsi="Arial" w:cs="Arial"/>
          <w:sz w:val="24"/>
          <w:szCs w:val="24"/>
          <w:lang w:val="fr-LU" w:eastAsia="en-US"/>
        </w:rPr>
        <w:t xml:space="preserve"> le permis d’urbanisme prévoit la construction d’une habitation sur caves</w:t>
      </w:r>
      <w:r>
        <w:rPr>
          <w:rFonts w:ascii="Arial" w:eastAsia="Calibri" w:hAnsi="Arial" w:cs="Arial"/>
          <w:sz w:val="24"/>
          <w:szCs w:val="24"/>
          <w:lang w:val="fr-LU" w:eastAsia="en-US"/>
        </w:rPr>
        <w:t> </w:t>
      </w:r>
      <w:r w:rsidRPr="00B6498E">
        <w:rPr>
          <w:rFonts w:ascii="Arial" w:eastAsia="Calibri" w:hAnsi="Arial" w:cs="Arial"/>
          <w:sz w:val="24"/>
          <w:szCs w:val="24"/>
          <w:lang w:val="fr-LU" w:eastAsia="en-US"/>
        </w:rPr>
        <w:t>: la sortie des caves et la réalisation de la dalle de rez-de-chaussée</w:t>
      </w:r>
    </w:p>
    <w:p w:rsidR="00031EBE" w:rsidRPr="00B6498E" w:rsidRDefault="00031EBE" w:rsidP="00031EBE">
      <w:pPr>
        <w:numPr>
          <w:ilvl w:val="0"/>
          <w:numId w:val="6"/>
        </w:numPr>
        <w:overflowPunct/>
        <w:autoSpaceDE/>
        <w:autoSpaceDN/>
        <w:adjustRightInd/>
        <w:ind w:left="1134" w:right="583" w:hanging="567"/>
        <w:contextualSpacing/>
        <w:jc w:val="both"/>
        <w:textAlignment w:val="auto"/>
        <w:rPr>
          <w:rFonts w:ascii="Arial" w:eastAsia="Calibri" w:hAnsi="Arial" w:cs="Arial"/>
          <w:sz w:val="24"/>
          <w:szCs w:val="24"/>
          <w:lang w:val="fr-LU" w:eastAsia="en-US"/>
        </w:rPr>
      </w:pPr>
      <w:proofErr w:type="gramStart"/>
      <w:r w:rsidRPr="00B6498E">
        <w:rPr>
          <w:rFonts w:ascii="Arial" w:eastAsia="Calibri" w:hAnsi="Arial" w:cs="Arial"/>
          <w:sz w:val="24"/>
          <w:szCs w:val="24"/>
          <w:lang w:val="fr-LU" w:eastAsia="en-US"/>
        </w:rPr>
        <w:t>si</w:t>
      </w:r>
      <w:proofErr w:type="gramEnd"/>
      <w:r w:rsidRPr="00B6498E">
        <w:rPr>
          <w:rFonts w:ascii="Arial" w:eastAsia="Calibri" w:hAnsi="Arial" w:cs="Arial"/>
          <w:sz w:val="24"/>
          <w:szCs w:val="24"/>
          <w:lang w:val="fr-LU" w:eastAsia="en-US"/>
        </w:rPr>
        <w:t xml:space="preserve"> le permis d’urbanisme prévoit la construction d’un bâtiment sans caves : la réalisation du rez-de-chaussée et de la dalle du 1</w:t>
      </w:r>
      <w:r w:rsidRPr="000C6957">
        <w:rPr>
          <w:rFonts w:ascii="Arial" w:eastAsia="Calibri" w:hAnsi="Arial" w:cs="Arial"/>
          <w:sz w:val="24"/>
          <w:szCs w:val="24"/>
          <w:lang w:val="fr-LU" w:eastAsia="en-US"/>
        </w:rPr>
        <w:t>er</w:t>
      </w:r>
      <w:r w:rsidRPr="00B6498E">
        <w:rPr>
          <w:rFonts w:ascii="Arial" w:eastAsia="Calibri" w:hAnsi="Arial" w:cs="Arial"/>
          <w:sz w:val="24"/>
          <w:szCs w:val="24"/>
          <w:lang w:val="fr-LU" w:eastAsia="en-US"/>
        </w:rPr>
        <w:t xml:space="preserve"> étage.</w:t>
      </w:r>
    </w:p>
    <w:p w:rsidR="00031EBE" w:rsidRPr="000C6957" w:rsidRDefault="00031EBE" w:rsidP="00031EBE">
      <w:pPr>
        <w:overflowPunct/>
        <w:autoSpaceDE/>
        <w:autoSpaceDN/>
        <w:adjustRightInd/>
        <w:ind w:left="1134" w:right="583"/>
        <w:contextualSpacing/>
        <w:jc w:val="both"/>
        <w:textAlignment w:val="auto"/>
        <w:rPr>
          <w:rFonts w:ascii="Arial" w:eastAsia="Calibri" w:hAnsi="Arial" w:cs="Arial"/>
          <w:sz w:val="24"/>
          <w:szCs w:val="24"/>
          <w:lang w:val="fr-LU" w:eastAsia="en-US"/>
        </w:rPr>
      </w:pPr>
    </w:p>
    <w:p w:rsidR="00031EBE" w:rsidRPr="00B6498E" w:rsidRDefault="00031EBE" w:rsidP="00031EBE">
      <w:pPr>
        <w:ind w:left="567" w:right="583"/>
        <w:jc w:val="both"/>
        <w:rPr>
          <w:rFonts w:ascii="Arial" w:hAnsi="Arial" w:cs="Arial"/>
          <w:sz w:val="24"/>
          <w:szCs w:val="24"/>
          <w:lang w:val="fr-LU"/>
        </w:rPr>
      </w:pPr>
      <w:r w:rsidRPr="00B6498E">
        <w:rPr>
          <w:rFonts w:ascii="Arial" w:hAnsi="Arial" w:cs="Arial"/>
          <w:sz w:val="24"/>
          <w:szCs w:val="24"/>
          <w:lang w:val="fr-LU"/>
        </w:rPr>
        <w:t>Si l’acquéreur s’abstenait de faire débuter les travaux dans ce délai, la vente intervenue en vertu du présent règlement serait résolue de plein droit. Le montant du prix de son acquisition lui sera restitué, déduction faite d'une pénalité de trente pourcents du prix d'acquisition, quelle que soit la cause de ce manquement.</w:t>
      </w:r>
    </w:p>
    <w:p w:rsidR="00031EBE" w:rsidRPr="00B6498E" w:rsidRDefault="00031EBE" w:rsidP="00031EBE">
      <w:pPr>
        <w:ind w:left="567" w:right="583"/>
        <w:jc w:val="both"/>
        <w:rPr>
          <w:rFonts w:ascii="Arial" w:hAnsi="Arial" w:cs="Arial"/>
          <w:sz w:val="24"/>
          <w:szCs w:val="24"/>
          <w:lang w:val="fr-LU"/>
        </w:rPr>
      </w:pPr>
    </w:p>
    <w:p w:rsidR="00031EBE" w:rsidRPr="00B6498E" w:rsidRDefault="00031EBE" w:rsidP="00031EBE">
      <w:pPr>
        <w:ind w:left="567" w:right="583"/>
        <w:jc w:val="both"/>
        <w:rPr>
          <w:rFonts w:ascii="Arial" w:hAnsi="Arial" w:cs="Arial"/>
          <w:sz w:val="24"/>
          <w:szCs w:val="24"/>
          <w:u w:val="single"/>
        </w:rPr>
      </w:pPr>
      <w:r w:rsidRPr="00B6498E">
        <w:rPr>
          <w:rFonts w:ascii="Arial" w:hAnsi="Arial" w:cs="Arial"/>
          <w:sz w:val="24"/>
          <w:szCs w:val="24"/>
        </w:rPr>
        <w:t>7.3.</w:t>
      </w:r>
      <w:r w:rsidRPr="00B6498E">
        <w:rPr>
          <w:rFonts w:ascii="Arial" w:hAnsi="Arial" w:cs="Arial"/>
          <w:sz w:val="24"/>
          <w:szCs w:val="24"/>
        </w:rPr>
        <w:tab/>
      </w:r>
      <w:r w:rsidRPr="00B6498E">
        <w:rPr>
          <w:rFonts w:ascii="Arial" w:hAnsi="Arial" w:cs="Arial"/>
          <w:sz w:val="24"/>
          <w:szCs w:val="24"/>
          <w:u w:val="single"/>
        </w:rPr>
        <w:t>Non-respect de l’obligation de domiciliation et d’occupation personnelle</w:t>
      </w:r>
    </w:p>
    <w:p w:rsidR="00031EBE" w:rsidRPr="00B6498E" w:rsidRDefault="00031EBE" w:rsidP="00031EBE">
      <w:pPr>
        <w:ind w:left="567" w:right="583"/>
        <w:jc w:val="both"/>
        <w:rPr>
          <w:rFonts w:ascii="Arial" w:hAnsi="Arial" w:cs="Arial"/>
          <w:sz w:val="24"/>
          <w:szCs w:val="24"/>
          <w:lang w:val="fr-LU"/>
        </w:rPr>
      </w:pPr>
      <w:r w:rsidRPr="00B6498E">
        <w:rPr>
          <w:rFonts w:ascii="Arial" w:hAnsi="Arial" w:cs="Arial"/>
          <w:sz w:val="24"/>
          <w:szCs w:val="24"/>
          <w:lang w:val="fr-LU"/>
        </w:rPr>
        <w:lastRenderedPageBreak/>
        <w:t xml:space="preserve">L’acquéreur qui ne respecterait pas l’obligation continue de domiciliation effective visée à l’article 5.3, quelle qu’en soit la cause, sera redevable à la Commune d’Attert d'une indemnité fixée à cinquante pour cent du prix d’achat initial du terrain à bâtir. </w:t>
      </w:r>
    </w:p>
    <w:p w:rsidR="00031EBE" w:rsidRDefault="00031EBE" w:rsidP="00031EBE">
      <w:pPr>
        <w:ind w:left="567" w:right="583"/>
        <w:jc w:val="both"/>
        <w:rPr>
          <w:rFonts w:ascii="Arial" w:hAnsi="Arial" w:cs="Arial"/>
          <w:sz w:val="24"/>
          <w:szCs w:val="24"/>
          <w:lang w:val="fr-LU"/>
        </w:rPr>
      </w:pPr>
      <w:r w:rsidRPr="00B6498E">
        <w:rPr>
          <w:rFonts w:ascii="Arial" w:hAnsi="Arial" w:cs="Arial"/>
          <w:sz w:val="24"/>
          <w:szCs w:val="24"/>
          <w:lang w:val="fr-LU"/>
        </w:rPr>
        <w:t>L’indemnité sera toutefois diminuée de cinq pour cent par année de domiciliation dans l’habitation que l’acquéreur aura fait construire.</w:t>
      </w:r>
    </w:p>
    <w:p w:rsidR="00031EBE" w:rsidRPr="000B04C1" w:rsidRDefault="00031EBE" w:rsidP="00031EBE">
      <w:pPr>
        <w:ind w:left="567"/>
        <w:jc w:val="both"/>
        <w:rPr>
          <w:rFonts w:ascii="Arial" w:hAnsi="Arial" w:cs="Arial"/>
          <w:sz w:val="24"/>
          <w:szCs w:val="24"/>
          <w:lang w:val="fr-LU"/>
        </w:rPr>
      </w:pPr>
      <w:r w:rsidRPr="000B04C1">
        <w:rPr>
          <w:rFonts w:ascii="Arial" w:hAnsi="Arial" w:cs="Arial"/>
          <w:sz w:val="24"/>
          <w:szCs w:val="24"/>
          <w:lang w:val="fr-LU"/>
        </w:rPr>
        <w:t>Toutefois, l’indemnité ne sera due si le bien est cédé à un nouvel acquéreur qui recueillerait après examen de sa situation en regard des critères de priorité définis à l’article 6, a), b), c) et d) un minimum de 4 points.</w:t>
      </w:r>
    </w:p>
    <w:p w:rsidR="00031EBE" w:rsidRPr="00B6498E" w:rsidRDefault="00031EBE" w:rsidP="00031EBE">
      <w:pPr>
        <w:ind w:left="567" w:right="583"/>
        <w:jc w:val="both"/>
        <w:rPr>
          <w:rFonts w:ascii="Arial" w:hAnsi="Arial" w:cs="Arial"/>
          <w:b/>
          <w:sz w:val="24"/>
          <w:szCs w:val="24"/>
          <w:lang w:val="fr-LU"/>
        </w:rPr>
      </w:pPr>
    </w:p>
    <w:p w:rsidR="00031EBE" w:rsidRPr="00B6498E" w:rsidRDefault="00031EBE" w:rsidP="00031EBE">
      <w:pPr>
        <w:ind w:left="567" w:right="583"/>
        <w:jc w:val="both"/>
        <w:rPr>
          <w:rFonts w:ascii="Arial" w:hAnsi="Arial" w:cs="Arial"/>
          <w:b/>
          <w:sz w:val="24"/>
          <w:szCs w:val="24"/>
          <w:lang w:val="fr-LU"/>
        </w:rPr>
      </w:pPr>
      <w:r w:rsidRPr="00B6498E">
        <w:rPr>
          <w:rFonts w:ascii="Arial" w:hAnsi="Arial" w:cs="Arial"/>
          <w:b/>
          <w:sz w:val="24"/>
          <w:szCs w:val="24"/>
          <w:lang w:val="fr-LU"/>
        </w:rPr>
        <w:t>Article 8 - Droit de préemption</w:t>
      </w:r>
    </w:p>
    <w:p w:rsidR="00031EBE" w:rsidRPr="00B6498E" w:rsidRDefault="00031EBE" w:rsidP="00031EBE">
      <w:pPr>
        <w:ind w:left="567" w:right="583"/>
        <w:jc w:val="both"/>
        <w:rPr>
          <w:rFonts w:ascii="Arial" w:hAnsi="Arial" w:cs="Arial"/>
          <w:b/>
          <w:color w:val="000000"/>
          <w:sz w:val="24"/>
          <w:szCs w:val="24"/>
          <w:lang w:val="fr-LU"/>
        </w:rPr>
      </w:pPr>
    </w:p>
    <w:p w:rsidR="00031EBE" w:rsidRPr="00B6498E" w:rsidRDefault="00031EBE" w:rsidP="00031EBE">
      <w:pPr>
        <w:ind w:left="567" w:right="583"/>
        <w:jc w:val="both"/>
        <w:rPr>
          <w:rFonts w:ascii="Arial" w:hAnsi="Arial" w:cs="Arial"/>
          <w:color w:val="000000"/>
          <w:sz w:val="24"/>
          <w:szCs w:val="24"/>
          <w:lang w:val="fr-LU"/>
        </w:rPr>
      </w:pPr>
      <w:r w:rsidRPr="00B6498E">
        <w:rPr>
          <w:rFonts w:ascii="Arial" w:hAnsi="Arial" w:cs="Arial"/>
          <w:color w:val="000000"/>
          <w:sz w:val="24"/>
          <w:szCs w:val="24"/>
          <w:lang w:val="fr-LU"/>
        </w:rPr>
        <w:t>La Commune d’Attert est titulaire d’un droit de préemption établi sur les terrains dont elle a cédé la propriété, qu'ils soient bâtis ou encore à bâtir.</w:t>
      </w:r>
    </w:p>
    <w:p w:rsidR="00031EBE" w:rsidRPr="000B04C1" w:rsidRDefault="00031EBE" w:rsidP="00031EBE">
      <w:pPr>
        <w:ind w:left="567"/>
        <w:jc w:val="both"/>
        <w:rPr>
          <w:rFonts w:ascii="Arial" w:hAnsi="Arial" w:cs="Arial"/>
          <w:sz w:val="24"/>
          <w:szCs w:val="24"/>
          <w:lang w:val="fr-LU"/>
        </w:rPr>
      </w:pPr>
      <w:r w:rsidRPr="000B04C1">
        <w:rPr>
          <w:rFonts w:ascii="Arial" w:hAnsi="Arial" w:cs="Arial"/>
          <w:sz w:val="24"/>
          <w:szCs w:val="24"/>
          <w:lang w:val="fr-LU"/>
        </w:rPr>
        <w:t>La Commune d’Attert pourra faire valoir ce droit pendant une période de vingt ans comptée à partir de la date de la signature de l’acte de vente initial.</w:t>
      </w:r>
    </w:p>
    <w:p w:rsidR="00031EBE" w:rsidRPr="00B6498E" w:rsidRDefault="00031EBE" w:rsidP="00031EBE">
      <w:pPr>
        <w:ind w:left="567" w:right="583"/>
        <w:jc w:val="both"/>
        <w:rPr>
          <w:rFonts w:ascii="Arial" w:hAnsi="Arial" w:cs="Arial"/>
          <w:sz w:val="24"/>
          <w:szCs w:val="24"/>
          <w:lang w:val="fr-LU"/>
        </w:rPr>
      </w:pPr>
      <w:r w:rsidRPr="00B6498E">
        <w:rPr>
          <w:rFonts w:ascii="Arial" w:hAnsi="Arial" w:cs="Arial"/>
          <w:color w:val="000000"/>
          <w:sz w:val="24"/>
          <w:szCs w:val="24"/>
          <w:lang w:val="fr-LU"/>
        </w:rPr>
        <w:t>Le propriétaire communiquera au Collège communal, par lettre recommandée, les conditions de la vente, dont notamment le prix demandé.</w:t>
      </w:r>
    </w:p>
    <w:p w:rsidR="00031EBE" w:rsidRPr="00B6498E" w:rsidRDefault="00031EBE" w:rsidP="00031EBE">
      <w:pPr>
        <w:ind w:left="567" w:right="583"/>
        <w:jc w:val="both"/>
        <w:rPr>
          <w:rFonts w:ascii="Arial" w:hAnsi="Arial" w:cs="Arial"/>
          <w:color w:val="000000"/>
          <w:sz w:val="24"/>
          <w:szCs w:val="24"/>
          <w:lang w:val="fr-LU"/>
        </w:rPr>
      </w:pPr>
      <w:r w:rsidRPr="00B6498E">
        <w:rPr>
          <w:rFonts w:ascii="Arial" w:hAnsi="Arial" w:cs="Arial"/>
          <w:color w:val="000000"/>
          <w:sz w:val="24"/>
          <w:szCs w:val="24"/>
          <w:lang w:val="fr-LU"/>
        </w:rPr>
        <w:t>La Commune dispose d'un délai de 60 jours pour y répondre, à dater du jour de réception de l’envoi recommandé. A défaut d’y répondre, la Commune sera présumée avoir renoncé à son droit de préemption.</w:t>
      </w:r>
    </w:p>
    <w:p w:rsidR="00031EBE" w:rsidRPr="00B6498E" w:rsidRDefault="00031EBE" w:rsidP="00031EBE">
      <w:pPr>
        <w:ind w:left="567" w:right="583"/>
        <w:jc w:val="both"/>
        <w:rPr>
          <w:rFonts w:ascii="Arial" w:hAnsi="Arial" w:cs="Arial"/>
          <w:b/>
          <w:color w:val="000000"/>
          <w:sz w:val="24"/>
          <w:szCs w:val="24"/>
          <w:lang w:val="fr-LU"/>
        </w:rPr>
      </w:pPr>
    </w:p>
    <w:p w:rsidR="00031EBE" w:rsidRPr="00B6498E" w:rsidRDefault="00031EBE" w:rsidP="00031EBE">
      <w:pPr>
        <w:ind w:left="567" w:right="583"/>
        <w:jc w:val="both"/>
        <w:rPr>
          <w:rFonts w:ascii="Arial" w:hAnsi="Arial" w:cs="Arial"/>
          <w:b/>
          <w:sz w:val="24"/>
          <w:szCs w:val="24"/>
          <w:lang w:val="fr-LU"/>
        </w:rPr>
      </w:pPr>
      <w:r w:rsidRPr="00B6498E">
        <w:rPr>
          <w:rFonts w:ascii="Arial" w:hAnsi="Arial" w:cs="Arial"/>
          <w:b/>
          <w:sz w:val="24"/>
          <w:szCs w:val="24"/>
          <w:lang w:val="fr-LU"/>
        </w:rPr>
        <w:t>Article 9 - Documents à fournir</w:t>
      </w:r>
    </w:p>
    <w:p w:rsidR="00031EBE" w:rsidRPr="00B6498E" w:rsidRDefault="00031EBE" w:rsidP="00031EBE">
      <w:pPr>
        <w:ind w:left="567" w:right="583"/>
        <w:jc w:val="both"/>
        <w:rPr>
          <w:rFonts w:ascii="Arial" w:hAnsi="Arial" w:cs="Arial"/>
          <w:color w:val="000000"/>
          <w:sz w:val="24"/>
          <w:szCs w:val="24"/>
          <w:lang w:val="fr-LU"/>
        </w:rPr>
      </w:pPr>
    </w:p>
    <w:p w:rsidR="00031EBE" w:rsidRPr="00B6498E" w:rsidRDefault="00031EBE" w:rsidP="00031EBE">
      <w:pPr>
        <w:ind w:left="567" w:right="583"/>
        <w:jc w:val="both"/>
        <w:rPr>
          <w:rFonts w:ascii="Arial" w:hAnsi="Arial" w:cs="Arial"/>
          <w:sz w:val="24"/>
          <w:szCs w:val="24"/>
          <w:lang w:val="fr-LU"/>
        </w:rPr>
      </w:pPr>
      <w:r w:rsidRPr="00B6498E">
        <w:rPr>
          <w:rFonts w:ascii="Arial" w:hAnsi="Arial" w:cs="Arial"/>
          <w:color w:val="000000"/>
          <w:sz w:val="24"/>
          <w:szCs w:val="24"/>
          <w:lang w:val="fr-FR"/>
        </w:rPr>
        <w:t xml:space="preserve">La demande sera établie sur le formulaire repris en annexe du présent règlement. Elle sera dûment complétée et </w:t>
      </w:r>
      <w:r w:rsidRPr="00B6498E">
        <w:rPr>
          <w:rFonts w:ascii="Arial" w:hAnsi="Arial" w:cs="Arial"/>
          <w:sz w:val="24"/>
          <w:szCs w:val="24"/>
          <w:lang w:val="fr-LU"/>
        </w:rPr>
        <w:t>comportera en annexe les documents qui suivent :</w:t>
      </w:r>
    </w:p>
    <w:p w:rsidR="00031EBE" w:rsidRPr="00B6498E" w:rsidRDefault="00031EBE" w:rsidP="002F6006">
      <w:pPr>
        <w:numPr>
          <w:ilvl w:val="0"/>
          <w:numId w:val="3"/>
        </w:numPr>
        <w:overflowPunct/>
        <w:autoSpaceDE/>
        <w:autoSpaceDN/>
        <w:adjustRightInd/>
        <w:ind w:left="1134" w:right="583" w:hanging="567"/>
        <w:contextualSpacing/>
        <w:jc w:val="both"/>
        <w:textAlignment w:val="auto"/>
        <w:rPr>
          <w:rFonts w:ascii="Arial" w:eastAsia="Calibri" w:hAnsi="Arial" w:cs="Arial"/>
          <w:sz w:val="24"/>
          <w:szCs w:val="24"/>
          <w:lang w:val="fr-LU" w:eastAsia="en-US"/>
        </w:rPr>
      </w:pPr>
      <w:r w:rsidRPr="00B6498E">
        <w:rPr>
          <w:rFonts w:ascii="Arial" w:eastAsia="Calibri" w:hAnsi="Arial" w:cs="Arial"/>
          <w:sz w:val="24"/>
          <w:szCs w:val="24"/>
          <w:lang w:val="fr-LU" w:eastAsia="en-US"/>
        </w:rPr>
        <w:t>Une composition de ménage du candidat-acquéreur ;</w:t>
      </w:r>
    </w:p>
    <w:p w:rsidR="00031EBE" w:rsidRPr="00B6498E" w:rsidRDefault="00031EBE" w:rsidP="00031EBE">
      <w:pPr>
        <w:numPr>
          <w:ilvl w:val="0"/>
          <w:numId w:val="3"/>
        </w:numPr>
        <w:overflowPunct/>
        <w:autoSpaceDE/>
        <w:autoSpaceDN/>
        <w:adjustRightInd/>
        <w:ind w:left="1134" w:right="583" w:hanging="567"/>
        <w:contextualSpacing/>
        <w:jc w:val="both"/>
        <w:textAlignment w:val="auto"/>
        <w:rPr>
          <w:rFonts w:ascii="Arial" w:eastAsia="Calibri" w:hAnsi="Arial" w:cs="Arial"/>
          <w:sz w:val="24"/>
          <w:szCs w:val="24"/>
          <w:lang w:val="fr-LU" w:eastAsia="en-US"/>
        </w:rPr>
      </w:pPr>
      <w:r w:rsidRPr="00B6498E">
        <w:rPr>
          <w:rFonts w:ascii="Arial" w:eastAsia="Calibri" w:hAnsi="Arial" w:cs="Arial"/>
          <w:sz w:val="24"/>
          <w:szCs w:val="24"/>
          <w:lang w:val="fr-LU" w:eastAsia="en-US"/>
        </w:rPr>
        <w:t xml:space="preserve">Une attestation délivrée par le bureau de l'enregistrement certifiant que le candidat-acquéreur et, le cas échéant, son </w:t>
      </w:r>
      <w:r w:rsidRPr="00B6498E">
        <w:rPr>
          <w:rFonts w:ascii="Arial" w:eastAsia="Calibri" w:hAnsi="Arial" w:cs="Arial"/>
          <w:sz w:val="24"/>
          <w:szCs w:val="24"/>
          <w:lang w:val="fr-FR" w:eastAsia="en-US"/>
        </w:rPr>
        <w:t>conjoint ou cohabitant légal,</w:t>
      </w:r>
      <w:r w:rsidRPr="00B6498E">
        <w:rPr>
          <w:rFonts w:ascii="Arial" w:eastAsia="Calibri" w:hAnsi="Arial" w:cs="Arial"/>
          <w:sz w:val="24"/>
          <w:szCs w:val="24"/>
          <w:lang w:val="fr-LU" w:eastAsia="en-US"/>
        </w:rPr>
        <w:t xml:space="preserve"> n’est propriétaire d’aucun bien affecté au logement ;</w:t>
      </w:r>
    </w:p>
    <w:p w:rsidR="00031EBE" w:rsidRPr="00B6498E" w:rsidRDefault="00031EBE" w:rsidP="00031EBE">
      <w:pPr>
        <w:numPr>
          <w:ilvl w:val="0"/>
          <w:numId w:val="3"/>
        </w:numPr>
        <w:overflowPunct/>
        <w:autoSpaceDE/>
        <w:autoSpaceDN/>
        <w:adjustRightInd/>
        <w:ind w:left="1134" w:right="583" w:hanging="567"/>
        <w:contextualSpacing/>
        <w:jc w:val="both"/>
        <w:textAlignment w:val="auto"/>
        <w:rPr>
          <w:rFonts w:ascii="Arial" w:eastAsia="Calibri" w:hAnsi="Arial" w:cs="Arial"/>
          <w:sz w:val="24"/>
          <w:szCs w:val="24"/>
          <w:lang w:val="fr-LU" w:eastAsia="en-US"/>
        </w:rPr>
      </w:pPr>
      <w:r w:rsidRPr="00B6498E">
        <w:rPr>
          <w:rFonts w:ascii="Arial" w:eastAsia="Calibri" w:hAnsi="Arial" w:cs="Arial"/>
          <w:sz w:val="24"/>
          <w:szCs w:val="24"/>
          <w:lang w:val="fr-LU" w:eastAsia="en-US"/>
        </w:rPr>
        <w:t xml:space="preserve">Une attestation certifiant que le candidat-acquéreur et, le cas échéant, son </w:t>
      </w:r>
      <w:r w:rsidRPr="00B6498E">
        <w:rPr>
          <w:rFonts w:ascii="Arial" w:eastAsia="Calibri" w:hAnsi="Arial" w:cs="Arial"/>
          <w:sz w:val="24"/>
          <w:szCs w:val="24"/>
          <w:lang w:val="fr-FR" w:eastAsia="en-US"/>
        </w:rPr>
        <w:t xml:space="preserve">conjoint ou cohabitant </w:t>
      </w:r>
      <w:r w:rsidRPr="00B6498E">
        <w:rPr>
          <w:rFonts w:ascii="Arial" w:eastAsia="Calibri" w:hAnsi="Arial" w:cs="Arial"/>
          <w:color w:val="000000"/>
          <w:sz w:val="24"/>
          <w:szCs w:val="24"/>
          <w:lang w:val="fr-FR" w:eastAsia="en-US"/>
        </w:rPr>
        <w:t>légal</w:t>
      </w:r>
      <w:r w:rsidRPr="00B6498E">
        <w:rPr>
          <w:rFonts w:ascii="Arial" w:eastAsia="Calibri" w:hAnsi="Arial" w:cs="Arial"/>
          <w:color w:val="000000"/>
          <w:sz w:val="24"/>
          <w:szCs w:val="24"/>
          <w:lang w:val="fr-LU" w:eastAsia="en-US"/>
        </w:rPr>
        <w:t xml:space="preserve"> exerce personnellement une activité professionnelle sur le territoire communal ou l’exerce pour un employeur établi sur le territoire communal ;</w:t>
      </w:r>
    </w:p>
    <w:p w:rsidR="00031EBE" w:rsidRPr="00B6498E" w:rsidRDefault="00031EBE" w:rsidP="00031EBE">
      <w:pPr>
        <w:numPr>
          <w:ilvl w:val="0"/>
          <w:numId w:val="4"/>
        </w:numPr>
        <w:overflowPunct/>
        <w:autoSpaceDE/>
        <w:autoSpaceDN/>
        <w:adjustRightInd/>
        <w:ind w:left="1134" w:right="583" w:hanging="567"/>
        <w:contextualSpacing/>
        <w:jc w:val="both"/>
        <w:textAlignment w:val="auto"/>
        <w:rPr>
          <w:rFonts w:ascii="Arial" w:eastAsia="Calibri" w:hAnsi="Arial" w:cs="Arial"/>
          <w:color w:val="000000"/>
          <w:sz w:val="24"/>
          <w:szCs w:val="24"/>
          <w:lang w:val="fr-LU" w:eastAsia="en-US"/>
        </w:rPr>
      </w:pPr>
      <w:r w:rsidRPr="00B6498E">
        <w:rPr>
          <w:rFonts w:ascii="Arial" w:eastAsia="Calibri" w:hAnsi="Arial" w:cs="Arial"/>
          <w:color w:val="000000"/>
          <w:sz w:val="24"/>
          <w:szCs w:val="24"/>
          <w:lang w:val="fr-LU" w:eastAsia="en-US"/>
        </w:rPr>
        <w:t>Une attestation de domiciliation antérieure sur le territoire de la commune d’Attert et/ou d’une commune belge limitrophe.</w:t>
      </w:r>
    </w:p>
    <w:p w:rsidR="00031EBE" w:rsidRPr="00B6498E" w:rsidRDefault="00031EBE" w:rsidP="00031EBE">
      <w:pPr>
        <w:numPr>
          <w:ilvl w:val="0"/>
          <w:numId w:val="4"/>
        </w:numPr>
        <w:overflowPunct/>
        <w:autoSpaceDE/>
        <w:autoSpaceDN/>
        <w:adjustRightInd/>
        <w:ind w:left="1134" w:right="583" w:hanging="567"/>
        <w:contextualSpacing/>
        <w:jc w:val="both"/>
        <w:textAlignment w:val="auto"/>
        <w:rPr>
          <w:rFonts w:ascii="Arial" w:eastAsia="Calibri" w:hAnsi="Arial" w:cs="Arial"/>
          <w:color w:val="000000"/>
          <w:sz w:val="24"/>
          <w:szCs w:val="24"/>
          <w:lang w:val="fr-LU" w:eastAsia="en-US"/>
        </w:rPr>
      </w:pPr>
      <w:r w:rsidRPr="00B6498E">
        <w:rPr>
          <w:rFonts w:ascii="Arial" w:eastAsia="Calibri" w:hAnsi="Arial" w:cs="Arial"/>
          <w:color w:val="000000"/>
          <w:sz w:val="24"/>
          <w:szCs w:val="24"/>
          <w:lang w:val="fr-LU" w:eastAsia="en-US"/>
        </w:rPr>
        <w:t>Une c</w:t>
      </w:r>
      <w:r w:rsidRPr="00B6498E">
        <w:rPr>
          <w:rFonts w:ascii="Arial" w:eastAsia="Calibri" w:hAnsi="Arial" w:cs="Arial"/>
          <w:sz w:val="24"/>
          <w:szCs w:val="24"/>
          <w:lang w:val="fr-LU" w:eastAsia="en-US"/>
        </w:rPr>
        <w:t xml:space="preserve">opie certifiée conforme du dernier avertissement-extrait de rôle et des deux dernières fiches de salaire du candidat acquéreur </w:t>
      </w:r>
      <w:r w:rsidRPr="00B6498E">
        <w:rPr>
          <w:rFonts w:ascii="Arial" w:eastAsia="Calibri" w:hAnsi="Arial" w:cs="Arial"/>
          <w:color w:val="000000"/>
          <w:sz w:val="24"/>
          <w:szCs w:val="24"/>
          <w:lang w:val="fr-FR" w:eastAsia="en-US"/>
        </w:rPr>
        <w:t>et, le cas échéant, de son conjoint ou cohabitant légal</w:t>
      </w:r>
      <w:r w:rsidRPr="00B6498E">
        <w:rPr>
          <w:rFonts w:ascii="Arial" w:eastAsia="Calibri" w:hAnsi="Arial" w:cs="Arial"/>
          <w:sz w:val="24"/>
          <w:szCs w:val="24"/>
          <w:lang w:val="fr-LU" w:eastAsia="en-US"/>
        </w:rPr>
        <w:t xml:space="preserve"> ; </w:t>
      </w:r>
      <w:r w:rsidRPr="00B6498E">
        <w:rPr>
          <w:rFonts w:ascii="Arial" w:eastAsia="Calibri" w:hAnsi="Arial" w:cs="Arial"/>
          <w:color w:val="000000"/>
          <w:sz w:val="24"/>
          <w:szCs w:val="24"/>
          <w:lang w:val="fr-LU" w:eastAsia="en-US"/>
        </w:rPr>
        <w:t>bénéficiant de revenus étrangers ils annexeront en outre une copie de la dernière fiche de retenue d’impôt ou une attestation du débiteur de ces revenus mentionnant leur montant net.</w:t>
      </w:r>
    </w:p>
    <w:p w:rsidR="00031EBE" w:rsidRPr="00B6498E" w:rsidRDefault="00031EBE" w:rsidP="00031EBE">
      <w:pPr>
        <w:ind w:left="567" w:right="583"/>
        <w:jc w:val="both"/>
        <w:rPr>
          <w:rFonts w:ascii="Arial" w:hAnsi="Arial" w:cs="Arial"/>
          <w:color w:val="000000"/>
          <w:sz w:val="24"/>
          <w:szCs w:val="24"/>
          <w:lang w:val="fr-LU"/>
        </w:rPr>
      </w:pPr>
    </w:p>
    <w:p w:rsidR="00031EBE" w:rsidRPr="00B6498E" w:rsidRDefault="00031EBE" w:rsidP="00031EBE">
      <w:pPr>
        <w:ind w:left="567" w:right="583"/>
        <w:jc w:val="both"/>
        <w:rPr>
          <w:rFonts w:ascii="Arial" w:hAnsi="Arial" w:cs="Arial"/>
          <w:sz w:val="24"/>
          <w:szCs w:val="24"/>
          <w:lang w:val="fr-LU"/>
        </w:rPr>
      </w:pPr>
      <w:r w:rsidRPr="00B6498E">
        <w:rPr>
          <w:rFonts w:ascii="Arial" w:hAnsi="Arial" w:cs="Arial"/>
          <w:color w:val="000000"/>
          <w:sz w:val="24"/>
          <w:szCs w:val="24"/>
          <w:lang w:val="fr-LU"/>
        </w:rPr>
        <w:t xml:space="preserve">Les documents produits auront été dressés si possible </w:t>
      </w:r>
      <w:r w:rsidRPr="00B6498E">
        <w:rPr>
          <w:rFonts w:ascii="Arial" w:hAnsi="Arial" w:cs="Arial"/>
          <w:sz w:val="24"/>
          <w:szCs w:val="24"/>
          <w:lang w:val="fr-LU"/>
        </w:rPr>
        <w:t>moins de trois mois avant l’introduction de la demande.</w:t>
      </w:r>
    </w:p>
    <w:p w:rsidR="00031EBE" w:rsidRPr="00B6498E" w:rsidRDefault="00031EBE" w:rsidP="00031EBE">
      <w:pPr>
        <w:ind w:left="567" w:right="583"/>
        <w:jc w:val="both"/>
        <w:rPr>
          <w:rFonts w:ascii="Arial" w:hAnsi="Arial" w:cs="Arial"/>
          <w:color w:val="000000"/>
          <w:sz w:val="24"/>
          <w:szCs w:val="24"/>
          <w:lang w:val="fr-LU"/>
        </w:rPr>
      </w:pPr>
    </w:p>
    <w:p w:rsidR="00031EBE" w:rsidRPr="00B6498E" w:rsidRDefault="00031EBE" w:rsidP="00031EBE">
      <w:pPr>
        <w:ind w:left="567" w:right="583"/>
        <w:jc w:val="both"/>
        <w:rPr>
          <w:rFonts w:ascii="Arial" w:hAnsi="Arial" w:cs="Arial"/>
          <w:color w:val="000000"/>
          <w:sz w:val="24"/>
          <w:szCs w:val="24"/>
          <w:lang w:val="fr-LU"/>
        </w:rPr>
      </w:pPr>
      <w:r w:rsidRPr="00B6498E">
        <w:rPr>
          <w:rFonts w:ascii="Arial" w:hAnsi="Arial" w:cs="Arial"/>
          <w:color w:val="080B10"/>
          <w:sz w:val="24"/>
          <w:szCs w:val="24"/>
          <w:lang w:val="fr-LU"/>
        </w:rPr>
        <w:t xml:space="preserve">Le candidat ayant transmis un dossier incomplet en sera averti par la Commission par courrier recommandé. Il pourra alors faire parvenir les documents manquants à la Commune d’Attert 15 jours après la date ultime </w:t>
      </w:r>
      <w:r w:rsidRPr="00B6498E">
        <w:rPr>
          <w:rFonts w:ascii="Arial" w:hAnsi="Arial" w:cs="Arial"/>
          <w:color w:val="080B10"/>
          <w:sz w:val="24"/>
          <w:szCs w:val="24"/>
          <w:lang w:val="fr-LU"/>
        </w:rPr>
        <w:lastRenderedPageBreak/>
        <w:t>autorisée pour la réception des candidatures. Les pièces manquantes seront transmises par lettre recommandée, la date du récépissé faisant foi. Passé ce délai la demande sera définitivement écartée.</w:t>
      </w:r>
    </w:p>
    <w:p w:rsidR="00031EBE" w:rsidRPr="00B6498E" w:rsidRDefault="00031EBE" w:rsidP="00031EBE">
      <w:pPr>
        <w:ind w:left="567" w:right="583"/>
        <w:jc w:val="both"/>
        <w:rPr>
          <w:rFonts w:ascii="Arial" w:hAnsi="Arial" w:cs="Arial"/>
          <w:color w:val="000000"/>
          <w:sz w:val="24"/>
          <w:szCs w:val="24"/>
          <w:lang w:val="fr-LU"/>
        </w:rPr>
      </w:pPr>
    </w:p>
    <w:p w:rsidR="00031EBE" w:rsidRPr="00B6498E" w:rsidRDefault="00031EBE" w:rsidP="00031EBE">
      <w:pPr>
        <w:ind w:left="567" w:right="583"/>
        <w:jc w:val="both"/>
        <w:rPr>
          <w:rFonts w:ascii="Arial" w:hAnsi="Arial" w:cs="Arial"/>
          <w:color w:val="000000"/>
          <w:sz w:val="24"/>
          <w:szCs w:val="24"/>
          <w:lang w:val="fr-LU"/>
        </w:rPr>
      </w:pPr>
      <w:r w:rsidRPr="00B6498E">
        <w:rPr>
          <w:rFonts w:ascii="Arial" w:hAnsi="Arial" w:cs="Arial"/>
          <w:sz w:val="24"/>
          <w:szCs w:val="24"/>
          <w:lang w:val="fr-LU"/>
        </w:rPr>
        <w:t xml:space="preserve">La Commission et/ou le Collège communal se réservent par ailleurs le droit d’exiger </w:t>
      </w:r>
      <w:r w:rsidRPr="00B6498E">
        <w:rPr>
          <w:rFonts w:ascii="Arial" w:hAnsi="Arial" w:cs="Arial"/>
          <w:color w:val="000000"/>
          <w:sz w:val="24"/>
          <w:szCs w:val="24"/>
          <w:lang w:val="fr-LU"/>
        </w:rPr>
        <w:t>auprès du candidat-acquéreur tout document ou renseignement complémentaire qu’ils estimeraient utile à l’examen de sa demande. A défaut d’y répondre dans les quinze jours de la demande écrite de la Commission, la candidature concernée sera écartée.</w:t>
      </w:r>
    </w:p>
    <w:p w:rsidR="00031EBE" w:rsidRPr="00B6498E" w:rsidRDefault="00031EBE" w:rsidP="00031EBE">
      <w:pPr>
        <w:ind w:left="567" w:right="583"/>
        <w:jc w:val="both"/>
        <w:rPr>
          <w:rFonts w:ascii="Arial" w:hAnsi="Arial" w:cs="Arial"/>
          <w:b/>
          <w:color w:val="000000"/>
          <w:sz w:val="24"/>
          <w:szCs w:val="24"/>
          <w:lang w:val="fr-LU"/>
        </w:rPr>
      </w:pPr>
    </w:p>
    <w:p w:rsidR="00031EBE" w:rsidRPr="00B6498E" w:rsidRDefault="00031EBE" w:rsidP="00031EBE">
      <w:pPr>
        <w:ind w:left="567" w:right="583"/>
        <w:jc w:val="both"/>
        <w:rPr>
          <w:rFonts w:ascii="Arial" w:hAnsi="Arial" w:cs="Arial"/>
          <w:b/>
          <w:sz w:val="24"/>
          <w:szCs w:val="24"/>
          <w:lang w:val="fr-LU"/>
        </w:rPr>
      </w:pPr>
      <w:r w:rsidRPr="00B6498E">
        <w:rPr>
          <w:rFonts w:ascii="Arial" w:hAnsi="Arial" w:cs="Arial"/>
          <w:b/>
          <w:sz w:val="24"/>
          <w:szCs w:val="24"/>
          <w:lang w:val="fr-LU"/>
        </w:rPr>
        <w:t>Article 10 - Fausse déclaration</w:t>
      </w:r>
    </w:p>
    <w:p w:rsidR="00031EBE" w:rsidRPr="00B6498E" w:rsidRDefault="00031EBE" w:rsidP="00031EBE">
      <w:pPr>
        <w:ind w:left="567" w:right="583"/>
        <w:jc w:val="both"/>
        <w:rPr>
          <w:rFonts w:ascii="Arial" w:hAnsi="Arial" w:cs="Arial"/>
          <w:b/>
          <w:sz w:val="24"/>
          <w:szCs w:val="24"/>
          <w:lang w:val="fr-LU"/>
        </w:rPr>
      </w:pPr>
    </w:p>
    <w:p w:rsidR="00031EBE" w:rsidRPr="00B6498E" w:rsidRDefault="00031EBE" w:rsidP="00031EBE">
      <w:pPr>
        <w:ind w:left="567" w:right="583"/>
        <w:jc w:val="both"/>
        <w:rPr>
          <w:rFonts w:ascii="Arial" w:hAnsi="Arial" w:cs="Arial"/>
          <w:color w:val="000000"/>
          <w:sz w:val="24"/>
          <w:szCs w:val="24"/>
          <w:lang w:val="fr-LU"/>
        </w:rPr>
      </w:pPr>
      <w:r w:rsidRPr="00B6498E">
        <w:rPr>
          <w:rFonts w:ascii="Arial" w:hAnsi="Arial" w:cs="Arial"/>
          <w:color w:val="000000"/>
          <w:sz w:val="24"/>
          <w:szCs w:val="24"/>
          <w:lang w:val="fr-LU"/>
        </w:rPr>
        <w:t>Sans préjudice des dispositions légales applicables en la matière, toute fausse déclaration entraînera d’office l’écartement de la candidature concernée, et le cas échéant, la résolution de la vente.</w:t>
      </w:r>
    </w:p>
    <w:p w:rsidR="00031EBE" w:rsidRPr="00B6498E" w:rsidRDefault="00031EBE" w:rsidP="00031EBE">
      <w:pPr>
        <w:ind w:left="567" w:right="583"/>
        <w:jc w:val="both"/>
        <w:rPr>
          <w:rFonts w:ascii="Arial" w:hAnsi="Arial" w:cs="Arial"/>
          <w:b/>
          <w:color w:val="000000"/>
          <w:sz w:val="24"/>
          <w:szCs w:val="24"/>
          <w:lang w:val="fr-LU"/>
        </w:rPr>
      </w:pPr>
    </w:p>
    <w:p w:rsidR="00031EBE" w:rsidRPr="00B6498E" w:rsidRDefault="00031EBE" w:rsidP="00031EBE">
      <w:pPr>
        <w:ind w:left="567" w:right="583"/>
        <w:jc w:val="both"/>
        <w:rPr>
          <w:rFonts w:ascii="Arial" w:hAnsi="Arial" w:cs="Arial"/>
          <w:b/>
          <w:sz w:val="24"/>
          <w:szCs w:val="24"/>
          <w:lang w:val="fr-LU"/>
        </w:rPr>
      </w:pPr>
      <w:r w:rsidRPr="00B6498E">
        <w:rPr>
          <w:rFonts w:ascii="Arial" w:hAnsi="Arial" w:cs="Arial"/>
          <w:b/>
          <w:sz w:val="24"/>
          <w:szCs w:val="24"/>
          <w:lang w:val="fr-LU"/>
        </w:rPr>
        <w:t>Article 11 – Divers</w:t>
      </w:r>
    </w:p>
    <w:p w:rsidR="00031EBE" w:rsidRPr="00B6498E" w:rsidRDefault="00031EBE" w:rsidP="00031EBE">
      <w:pPr>
        <w:ind w:left="567" w:right="583"/>
        <w:jc w:val="both"/>
        <w:rPr>
          <w:rFonts w:ascii="Arial" w:hAnsi="Arial" w:cs="Arial"/>
          <w:b/>
          <w:sz w:val="24"/>
          <w:szCs w:val="24"/>
          <w:lang w:val="fr-LU"/>
        </w:rPr>
      </w:pPr>
    </w:p>
    <w:p w:rsidR="00031EBE" w:rsidRPr="00B6498E" w:rsidRDefault="00031EBE" w:rsidP="00031EBE">
      <w:pPr>
        <w:ind w:left="567" w:right="583"/>
        <w:jc w:val="both"/>
        <w:rPr>
          <w:rFonts w:ascii="Arial" w:hAnsi="Arial" w:cs="Arial"/>
          <w:sz w:val="24"/>
          <w:szCs w:val="24"/>
          <w:lang w:val="fr-LU"/>
        </w:rPr>
      </w:pPr>
      <w:r w:rsidRPr="00B6498E">
        <w:rPr>
          <w:rFonts w:ascii="Arial" w:hAnsi="Arial" w:cs="Arial"/>
          <w:sz w:val="24"/>
          <w:szCs w:val="24"/>
          <w:lang w:val="fr-LU"/>
        </w:rPr>
        <w:t>Le candidat-acquéreur ou l’acquéreur qui se trouverait confronté à une situation ou circonstance particulière qui l’empêcherait d’exécuter ses obligations ou que le présent règlement ne prendrait pas en compte en informera dans les meilleurs délais le Collège communal. Le cas échéant, il en délibèrera après avoir recueilli l’avis de la Commission et informera le candidat-acquéreur ou l’acquéreur de la décision qu’il aura prise.</w:t>
      </w:r>
    </w:p>
    <w:p w:rsidR="00031EBE" w:rsidRPr="00B6498E" w:rsidRDefault="00031EBE" w:rsidP="00031EBE">
      <w:pPr>
        <w:ind w:left="567" w:right="583"/>
        <w:jc w:val="both"/>
        <w:rPr>
          <w:rFonts w:ascii="Arial" w:hAnsi="Arial" w:cs="Arial"/>
          <w:color w:val="000000"/>
          <w:sz w:val="24"/>
          <w:szCs w:val="24"/>
        </w:rPr>
      </w:pPr>
    </w:p>
    <w:p w:rsidR="00031EBE" w:rsidRPr="00B6498E" w:rsidRDefault="00031EBE" w:rsidP="00031EBE">
      <w:pPr>
        <w:ind w:left="567" w:right="583"/>
        <w:jc w:val="both"/>
        <w:rPr>
          <w:rFonts w:ascii="Arial" w:hAnsi="Arial" w:cs="Arial"/>
          <w:b/>
          <w:sz w:val="24"/>
          <w:szCs w:val="24"/>
        </w:rPr>
      </w:pPr>
      <w:r w:rsidRPr="00B6498E">
        <w:rPr>
          <w:rFonts w:ascii="Arial" w:hAnsi="Arial" w:cs="Arial"/>
          <w:b/>
          <w:sz w:val="24"/>
          <w:szCs w:val="24"/>
        </w:rPr>
        <w:t>Article 12 – Description des lots</w:t>
      </w:r>
    </w:p>
    <w:p w:rsidR="00031EBE" w:rsidRPr="00B6498E" w:rsidRDefault="00031EBE" w:rsidP="00031EBE">
      <w:pPr>
        <w:ind w:left="567" w:right="583"/>
        <w:jc w:val="both"/>
        <w:rPr>
          <w:rFonts w:ascii="Arial" w:hAnsi="Arial" w:cs="Arial"/>
          <w:sz w:val="24"/>
          <w:szCs w:val="24"/>
          <w:lang w:val="fr-LU"/>
        </w:rPr>
      </w:pPr>
    </w:p>
    <w:p w:rsidR="00031EBE" w:rsidRPr="00B6498E" w:rsidRDefault="00031EBE" w:rsidP="00031EBE">
      <w:pPr>
        <w:ind w:left="567" w:right="583"/>
        <w:jc w:val="both"/>
        <w:rPr>
          <w:rFonts w:ascii="Arial" w:hAnsi="Arial" w:cs="Arial"/>
          <w:sz w:val="24"/>
          <w:szCs w:val="24"/>
          <w:lang w:val="fr-LU"/>
        </w:rPr>
      </w:pPr>
      <w:r w:rsidRPr="00B6498E">
        <w:rPr>
          <w:rFonts w:ascii="Arial" w:hAnsi="Arial" w:cs="Arial"/>
          <w:sz w:val="24"/>
          <w:szCs w:val="24"/>
          <w:lang w:val="fr-LU"/>
        </w:rPr>
        <w:t>Lotissement communal d’Heinstert - phase 1 (8 lots sont soumis au présent règlement) :</w:t>
      </w:r>
    </w:p>
    <w:p w:rsidR="00031EBE" w:rsidRPr="00B6498E" w:rsidRDefault="00031EBE" w:rsidP="00031EBE">
      <w:pPr>
        <w:ind w:left="567" w:right="583"/>
        <w:jc w:val="both"/>
        <w:rPr>
          <w:rFonts w:ascii="Arial" w:hAnsi="Arial" w:cs="Arial"/>
          <w:sz w:val="24"/>
          <w:szCs w:val="24"/>
          <w:lang w:val="fr-LU"/>
        </w:rPr>
      </w:pPr>
    </w:p>
    <w:tbl>
      <w:tblPr>
        <w:tblW w:w="8505" w:type="dxa"/>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94"/>
        <w:gridCol w:w="2428"/>
        <w:gridCol w:w="2317"/>
        <w:gridCol w:w="2066"/>
      </w:tblGrid>
      <w:tr w:rsidR="00181D2E" w:rsidRPr="00B6498E" w:rsidTr="00B46296">
        <w:tc>
          <w:tcPr>
            <w:tcW w:w="1129" w:type="dxa"/>
            <w:shd w:val="clear" w:color="auto" w:fill="FFFFFF"/>
            <w:tcMar>
              <w:top w:w="0" w:type="dxa"/>
              <w:left w:w="105" w:type="dxa"/>
              <w:bottom w:w="0" w:type="dxa"/>
              <w:right w:w="105" w:type="dxa"/>
            </w:tcMar>
            <w:vAlign w:val="center"/>
            <w:hideMark/>
          </w:tcPr>
          <w:p w:rsidR="00031EBE" w:rsidRPr="00B6498E" w:rsidRDefault="00031EBE" w:rsidP="00B46296">
            <w:pPr>
              <w:ind w:left="567" w:right="583"/>
              <w:jc w:val="center"/>
              <w:rPr>
                <w:rFonts w:ascii="Arial" w:hAnsi="Arial" w:cs="Arial"/>
                <w:sz w:val="24"/>
                <w:szCs w:val="24"/>
              </w:rPr>
            </w:pPr>
            <w:bookmarkStart w:id="1" w:name="_Hlk495066445"/>
            <w:r w:rsidRPr="00B6498E">
              <w:rPr>
                <w:rFonts w:ascii="Arial" w:hAnsi="Arial" w:cs="Arial"/>
                <w:sz w:val="24"/>
                <w:szCs w:val="24"/>
              </w:rPr>
              <w:t>Lot</w:t>
            </w:r>
            <w:r w:rsidR="00511031">
              <w:rPr>
                <w:rFonts w:ascii="Arial" w:hAnsi="Arial" w:cs="Arial"/>
                <w:sz w:val="24"/>
                <w:szCs w:val="24"/>
              </w:rPr>
              <w:t xml:space="preserve"> n°</w:t>
            </w:r>
          </w:p>
        </w:tc>
        <w:tc>
          <w:tcPr>
            <w:tcW w:w="0" w:type="auto"/>
            <w:shd w:val="clear" w:color="auto" w:fill="FFFFFF"/>
            <w:tcMar>
              <w:top w:w="0" w:type="dxa"/>
              <w:left w:w="105" w:type="dxa"/>
              <w:bottom w:w="0" w:type="dxa"/>
              <w:right w:w="105" w:type="dxa"/>
            </w:tcMar>
            <w:vAlign w:val="center"/>
            <w:hideMark/>
          </w:tcPr>
          <w:p w:rsidR="00031EBE" w:rsidRPr="00B6498E" w:rsidRDefault="000660F0" w:rsidP="00B46296">
            <w:pPr>
              <w:ind w:left="567" w:right="583"/>
              <w:jc w:val="center"/>
              <w:rPr>
                <w:rFonts w:ascii="Arial" w:hAnsi="Arial" w:cs="Arial"/>
                <w:sz w:val="24"/>
                <w:szCs w:val="24"/>
              </w:rPr>
            </w:pPr>
            <w:r>
              <w:rPr>
                <w:rFonts w:ascii="Arial" w:hAnsi="Arial" w:cs="Arial"/>
                <w:sz w:val="24"/>
                <w:szCs w:val="24"/>
              </w:rPr>
              <w:t>Superficie en ares</w:t>
            </w:r>
          </w:p>
        </w:tc>
        <w:tc>
          <w:tcPr>
            <w:tcW w:w="2381" w:type="dxa"/>
            <w:shd w:val="clear" w:color="auto" w:fill="FFFFFF"/>
            <w:tcMar>
              <w:top w:w="0" w:type="dxa"/>
              <w:left w:w="105" w:type="dxa"/>
              <w:bottom w:w="0" w:type="dxa"/>
              <w:right w:w="105" w:type="dxa"/>
            </w:tcMar>
            <w:vAlign w:val="center"/>
            <w:hideMark/>
          </w:tcPr>
          <w:p w:rsidR="00031EBE" w:rsidRPr="00B6498E" w:rsidRDefault="000660F0" w:rsidP="00B46296">
            <w:pPr>
              <w:ind w:left="567" w:right="583"/>
              <w:jc w:val="center"/>
              <w:rPr>
                <w:rFonts w:ascii="Arial" w:hAnsi="Arial" w:cs="Arial"/>
                <w:sz w:val="24"/>
                <w:szCs w:val="24"/>
              </w:rPr>
            </w:pPr>
            <w:r>
              <w:rPr>
                <w:rFonts w:ascii="Arial" w:hAnsi="Arial" w:cs="Arial"/>
                <w:sz w:val="24"/>
                <w:szCs w:val="24"/>
              </w:rPr>
              <w:t>F</w:t>
            </w:r>
            <w:r w:rsidR="00031EBE" w:rsidRPr="00B6498E">
              <w:rPr>
                <w:rFonts w:ascii="Arial" w:hAnsi="Arial" w:cs="Arial"/>
                <w:sz w:val="24"/>
                <w:szCs w:val="24"/>
              </w:rPr>
              <w:t>açades</w:t>
            </w:r>
          </w:p>
        </w:tc>
        <w:tc>
          <w:tcPr>
            <w:tcW w:w="2334" w:type="dxa"/>
            <w:shd w:val="clear" w:color="auto" w:fill="FFFFFF"/>
            <w:vAlign w:val="center"/>
          </w:tcPr>
          <w:p w:rsidR="00031EBE" w:rsidRPr="00B6498E" w:rsidRDefault="00031EBE" w:rsidP="00B46296">
            <w:pPr>
              <w:ind w:left="567" w:right="583"/>
              <w:jc w:val="center"/>
              <w:rPr>
                <w:rFonts w:ascii="Arial" w:hAnsi="Arial" w:cs="Arial"/>
                <w:sz w:val="24"/>
                <w:szCs w:val="24"/>
              </w:rPr>
            </w:pPr>
            <w:r w:rsidRPr="00B6498E">
              <w:rPr>
                <w:rFonts w:ascii="Arial" w:hAnsi="Arial" w:cs="Arial"/>
                <w:sz w:val="24"/>
                <w:szCs w:val="24"/>
              </w:rPr>
              <w:t>Prix</w:t>
            </w:r>
            <w:r w:rsidR="00511031">
              <w:rPr>
                <w:rFonts w:ascii="Arial" w:hAnsi="Arial" w:cs="Arial"/>
                <w:sz w:val="24"/>
                <w:szCs w:val="24"/>
              </w:rPr>
              <w:t xml:space="preserve"> en €</w:t>
            </w:r>
            <w:r w:rsidR="002E2EB2">
              <w:rPr>
                <w:rFonts w:ascii="Arial" w:hAnsi="Arial" w:cs="Arial"/>
                <w:sz w:val="24"/>
                <w:szCs w:val="24"/>
              </w:rPr>
              <w:t xml:space="preserve"> hors frais</w:t>
            </w:r>
          </w:p>
        </w:tc>
      </w:tr>
      <w:tr w:rsidR="00181D2E" w:rsidRPr="00B6498E" w:rsidTr="00B46296">
        <w:tc>
          <w:tcPr>
            <w:tcW w:w="1129" w:type="dxa"/>
            <w:shd w:val="clear" w:color="auto" w:fill="FFFFFF"/>
            <w:tcMar>
              <w:top w:w="0" w:type="dxa"/>
              <w:left w:w="105" w:type="dxa"/>
              <w:bottom w:w="0" w:type="dxa"/>
              <w:right w:w="105" w:type="dxa"/>
            </w:tcMar>
            <w:vAlign w:val="center"/>
            <w:hideMark/>
          </w:tcPr>
          <w:p w:rsidR="00031EBE" w:rsidRPr="00B6498E" w:rsidRDefault="00031EBE" w:rsidP="00B46296">
            <w:pPr>
              <w:ind w:left="567" w:right="583"/>
              <w:jc w:val="center"/>
              <w:rPr>
                <w:rFonts w:ascii="Arial" w:hAnsi="Arial" w:cs="Arial"/>
                <w:sz w:val="24"/>
                <w:szCs w:val="24"/>
              </w:rPr>
            </w:pPr>
            <w:r w:rsidRPr="00B6498E">
              <w:rPr>
                <w:rFonts w:ascii="Arial" w:hAnsi="Arial" w:cs="Arial"/>
                <w:sz w:val="24"/>
                <w:szCs w:val="24"/>
              </w:rPr>
              <w:t>4</w:t>
            </w:r>
          </w:p>
        </w:tc>
        <w:tc>
          <w:tcPr>
            <w:tcW w:w="0" w:type="auto"/>
            <w:shd w:val="clear" w:color="auto" w:fill="FFFFFF"/>
            <w:tcMar>
              <w:top w:w="0" w:type="dxa"/>
              <w:left w:w="105" w:type="dxa"/>
              <w:bottom w:w="0" w:type="dxa"/>
              <w:right w:w="105" w:type="dxa"/>
            </w:tcMar>
            <w:vAlign w:val="center"/>
            <w:hideMark/>
          </w:tcPr>
          <w:p w:rsidR="00031EBE" w:rsidRPr="00B6498E" w:rsidRDefault="00031EBE" w:rsidP="00B46296">
            <w:pPr>
              <w:ind w:left="567" w:right="583"/>
              <w:jc w:val="center"/>
              <w:rPr>
                <w:rFonts w:ascii="Arial" w:hAnsi="Arial" w:cs="Arial"/>
                <w:sz w:val="24"/>
                <w:szCs w:val="24"/>
              </w:rPr>
            </w:pPr>
            <w:r w:rsidRPr="00B6498E">
              <w:rPr>
                <w:rFonts w:ascii="Arial" w:hAnsi="Arial" w:cs="Arial"/>
                <w:sz w:val="24"/>
                <w:szCs w:val="24"/>
              </w:rPr>
              <w:t xml:space="preserve">5,31 </w:t>
            </w:r>
          </w:p>
        </w:tc>
        <w:tc>
          <w:tcPr>
            <w:tcW w:w="2381" w:type="dxa"/>
            <w:shd w:val="clear" w:color="auto" w:fill="FFFFFF"/>
            <w:tcMar>
              <w:top w:w="0" w:type="dxa"/>
              <w:left w:w="105" w:type="dxa"/>
              <w:bottom w:w="0" w:type="dxa"/>
              <w:right w:w="105" w:type="dxa"/>
            </w:tcMar>
            <w:vAlign w:val="center"/>
            <w:hideMark/>
          </w:tcPr>
          <w:p w:rsidR="00031EBE" w:rsidRPr="00B6498E" w:rsidRDefault="00031EBE" w:rsidP="00B46296">
            <w:pPr>
              <w:ind w:left="567" w:right="583"/>
              <w:jc w:val="center"/>
              <w:rPr>
                <w:rFonts w:ascii="Arial" w:hAnsi="Arial" w:cs="Arial"/>
                <w:sz w:val="24"/>
                <w:szCs w:val="24"/>
              </w:rPr>
            </w:pPr>
            <w:r w:rsidRPr="00B6498E">
              <w:rPr>
                <w:rFonts w:ascii="Arial" w:hAnsi="Arial" w:cs="Arial"/>
                <w:sz w:val="24"/>
                <w:szCs w:val="24"/>
              </w:rPr>
              <w:t>3</w:t>
            </w:r>
          </w:p>
        </w:tc>
        <w:tc>
          <w:tcPr>
            <w:tcW w:w="2334" w:type="dxa"/>
            <w:shd w:val="clear" w:color="auto" w:fill="FFFFFF"/>
            <w:vAlign w:val="center"/>
          </w:tcPr>
          <w:p w:rsidR="00031EBE" w:rsidRPr="00B6498E" w:rsidRDefault="00511031" w:rsidP="00B46296">
            <w:pPr>
              <w:ind w:left="567" w:right="583"/>
              <w:jc w:val="center"/>
              <w:rPr>
                <w:rFonts w:ascii="Arial" w:hAnsi="Arial" w:cs="Arial"/>
                <w:sz w:val="24"/>
                <w:szCs w:val="24"/>
              </w:rPr>
            </w:pPr>
            <w:r>
              <w:rPr>
                <w:rFonts w:ascii="Arial" w:hAnsi="Arial" w:cs="Arial"/>
                <w:sz w:val="24"/>
                <w:szCs w:val="24"/>
              </w:rPr>
              <w:t>61</w:t>
            </w:r>
            <w:r w:rsidR="000660F0">
              <w:rPr>
                <w:rFonts w:ascii="Arial" w:hAnsi="Arial" w:cs="Arial"/>
                <w:sz w:val="24"/>
                <w:szCs w:val="24"/>
              </w:rPr>
              <w:t>.</w:t>
            </w:r>
            <w:r>
              <w:rPr>
                <w:rFonts w:ascii="Arial" w:hAnsi="Arial" w:cs="Arial"/>
                <w:sz w:val="24"/>
                <w:szCs w:val="24"/>
              </w:rPr>
              <w:t>065</w:t>
            </w:r>
          </w:p>
        </w:tc>
      </w:tr>
      <w:tr w:rsidR="00181D2E" w:rsidRPr="00B6498E" w:rsidTr="00B46296">
        <w:tc>
          <w:tcPr>
            <w:tcW w:w="1129" w:type="dxa"/>
            <w:shd w:val="clear" w:color="auto" w:fill="FFFFFF"/>
            <w:tcMar>
              <w:top w:w="0" w:type="dxa"/>
              <w:left w:w="105" w:type="dxa"/>
              <w:bottom w:w="0" w:type="dxa"/>
              <w:right w:w="105" w:type="dxa"/>
            </w:tcMar>
            <w:vAlign w:val="center"/>
            <w:hideMark/>
          </w:tcPr>
          <w:p w:rsidR="00031EBE" w:rsidRPr="00B6498E" w:rsidRDefault="00031EBE" w:rsidP="00B46296">
            <w:pPr>
              <w:ind w:left="567" w:right="583"/>
              <w:jc w:val="center"/>
              <w:rPr>
                <w:rFonts w:ascii="Arial" w:hAnsi="Arial" w:cs="Arial"/>
                <w:sz w:val="24"/>
                <w:szCs w:val="24"/>
              </w:rPr>
            </w:pPr>
            <w:r w:rsidRPr="00B6498E">
              <w:rPr>
                <w:rFonts w:ascii="Arial" w:hAnsi="Arial" w:cs="Arial"/>
                <w:sz w:val="24"/>
                <w:szCs w:val="24"/>
              </w:rPr>
              <w:t>5</w:t>
            </w:r>
          </w:p>
        </w:tc>
        <w:tc>
          <w:tcPr>
            <w:tcW w:w="0" w:type="auto"/>
            <w:shd w:val="clear" w:color="auto" w:fill="FFFFFF"/>
            <w:tcMar>
              <w:top w:w="0" w:type="dxa"/>
              <w:left w:w="105" w:type="dxa"/>
              <w:bottom w:w="0" w:type="dxa"/>
              <w:right w:w="105" w:type="dxa"/>
            </w:tcMar>
            <w:vAlign w:val="center"/>
            <w:hideMark/>
          </w:tcPr>
          <w:p w:rsidR="00031EBE" w:rsidRPr="00B6498E" w:rsidRDefault="00031EBE" w:rsidP="00B46296">
            <w:pPr>
              <w:ind w:left="567" w:right="583"/>
              <w:jc w:val="center"/>
              <w:rPr>
                <w:rFonts w:ascii="Arial" w:hAnsi="Arial" w:cs="Arial"/>
                <w:sz w:val="24"/>
                <w:szCs w:val="24"/>
              </w:rPr>
            </w:pPr>
            <w:r w:rsidRPr="00B6498E">
              <w:rPr>
                <w:rFonts w:ascii="Arial" w:hAnsi="Arial" w:cs="Arial"/>
                <w:sz w:val="24"/>
                <w:szCs w:val="24"/>
              </w:rPr>
              <w:t xml:space="preserve">3,58 </w:t>
            </w:r>
          </w:p>
        </w:tc>
        <w:tc>
          <w:tcPr>
            <w:tcW w:w="2381" w:type="dxa"/>
            <w:shd w:val="clear" w:color="auto" w:fill="FFFFFF"/>
            <w:tcMar>
              <w:top w:w="0" w:type="dxa"/>
              <w:left w:w="105" w:type="dxa"/>
              <w:bottom w:w="0" w:type="dxa"/>
              <w:right w:w="105" w:type="dxa"/>
            </w:tcMar>
            <w:vAlign w:val="center"/>
            <w:hideMark/>
          </w:tcPr>
          <w:p w:rsidR="00031EBE" w:rsidRPr="00B6498E" w:rsidRDefault="00031EBE" w:rsidP="00B46296">
            <w:pPr>
              <w:ind w:left="567" w:right="583"/>
              <w:jc w:val="center"/>
              <w:rPr>
                <w:rFonts w:ascii="Arial" w:hAnsi="Arial" w:cs="Arial"/>
                <w:sz w:val="24"/>
                <w:szCs w:val="24"/>
              </w:rPr>
            </w:pPr>
            <w:r w:rsidRPr="00B6498E">
              <w:rPr>
                <w:rFonts w:ascii="Arial" w:hAnsi="Arial" w:cs="Arial"/>
                <w:sz w:val="24"/>
                <w:szCs w:val="24"/>
              </w:rPr>
              <w:t>2</w:t>
            </w:r>
          </w:p>
        </w:tc>
        <w:tc>
          <w:tcPr>
            <w:tcW w:w="2334" w:type="dxa"/>
            <w:shd w:val="clear" w:color="auto" w:fill="FFFFFF"/>
            <w:vAlign w:val="center"/>
          </w:tcPr>
          <w:p w:rsidR="00031EBE" w:rsidRPr="00B6498E" w:rsidRDefault="000660F0" w:rsidP="00B46296">
            <w:pPr>
              <w:ind w:left="567" w:right="583"/>
              <w:jc w:val="center"/>
              <w:rPr>
                <w:rFonts w:ascii="Arial" w:hAnsi="Arial" w:cs="Arial"/>
                <w:sz w:val="24"/>
                <w:szCs w:val="24"/>
              </w:rPr>
            </w:pPr>
            <w:r>
              <w:rPr>
                <w:rFonts w:ascii="Arial" w:hAnsi="Arial" w:cs="Arial"/>
                <w:sz w:val="24"/>
                <w:szCs w:val="24"/>
              </w:rPr>
              <w:t>41.170</w:t>
            </w:r>
          </w:p>
        </w:tc>
      </w:tr>
      <w:tr w:rsidR="00181D2E" w:rsidRPr="00B6498E" w:rsidTr="00B46296">
        <w:tc>
          <w:tcPr>
            <w:tcW w:w="1129" w:type="dxa"/>
            <w:shd w:val="clear" w:color="auto" w:fill="FFFFFF"/>
            <w:tcMar>
              <w:top w:w="0" w:type="dxa"/>
              <w:left w:w="105" w:type="dxa"/>
              <w:bottom w:w="0" w:type="dxa"/>
              <w:right w:w="105" w:type="dxa"/>
            </w:tcMar>
            <w:vAlign w:val="center"/>
            <w:hideMark/>
          </w:tcPr>
          <w:p w:rsidR="00031EBE" w:rsidRPr="00B6498E" w:rsidRDefault="00031EBE" w:rsidP="00B46296">
            <w:pPr>
              <w:ind w:left="567" w:right="583"/>
              <w:jc w:val="center"/>
              <w:rPr>
                <w:rFonts w:ascii="Arial" w:hAnsi="Arial" w:cs="Arial"/>
                <w:sz w:val="24"/>
                <w:szCs w:val="24"/>
              </w:rPr>
            </w:pPr>
            <w:r w:rsidRPr="00B6498E">
              <w:rPr>
                <w:rFonts w:ascii="Arial" w:hAnsi="Arial" w:cs="Arial"/>
                <w:sz w:val="24"/>
                <w:szCs w:val="24"/>
              </w:rPr>
              <w:t>6</w:t>
            </w:r>
          </w:p>
        </w:tc>
        <w:tc>
          <w:tcPr>
            <w:tcW w:w="0" w:type="auto"/>
            <w:shd w:val="clear" w:color="auto" w:fill="FFFFFF"/>
            <w:tcMar>
              <w:top w:w="0" w:type="dxa"/>
              <w:left w:w="105" w:type="dxa"/>
              <w:bottom w:w="0" w:type="dxa"/>
              <w:right w:w="105" w:type="dxa"/>
            </w:tcMar>
            <w:vAlign w:val="center"/>
            <w:hideMark/>
          </w:tcPr>
          <w:p w:rsidR="00031EBE" w:rsidRPr="00B6498E" w:rsidRDefault="00031EBE" w:rsidP="00B46296">
            <w:pPr>
              <w:ind w:left="567" w:right="583"/>
              <w:jc w:val="center"/>
              <w:rPr>
                <w:rFonts w:ascii="Arial" w:hAnsi="Arial" w:cs="Arial"/>
                <w:sz w:val="24"/>
                <w:szCs w:val="24"/>
              </w:rPr>
            </w:pPr>
            <w:r w:rsidRPr="00B6498E">
              <w:rPr>
                <w:rFonts w:ascii="Arial" w:hAnsi="Arial" w:cs="Arial"/>
                <w:sz w:val="24"/>
                <w:szCs w:val="24"/>
              </w:rPr>
              <w:t xml:space="preserve">3,80 </w:t>
            </w:r>
          </w:p>
        </w:tc>
        <w:tc>
          <w:tcPr>
            <w:tcW w:w="2381" w:type="dxa"/>
            <w:shd w:val="clear" w:color="auto" w:fill="FFFFFF"/>
            <w:tcMar>
              <w:top w:w="0" w:type="dxa"/>
              <w:left w:w="105" w:type="dxa"/>
              <w:bottom w:w="0" w:type="dxa"/>
              <w:right w:w="105" w:type="dxa"/>
            </w:tcMar>
            <w:vAlign w:val="center"/>
            <w:hideMark/>
          </w:tcPr>
          <w:p w:rsidR="00031EBE" w:rsidRPr="00B6498E" w:rsidRDefault="00031EBE" w:rsidP="00B46296">
            <w:pPr>
              <w:ind w:left="567" w:right="583"/>
              <w:jc w:val="center"/>
              <w:rPr>
                <w:rFonts w:ascii="Arial" w:hAnsi="Arial" w:cs="Arial"/>
                <w:sz w:val="24"/>
                <w:szCs w:val="24"/>
              </w:rPr>
            </w:pPr>
            <w:r w:rsidRPr="00B6498E">
              <w:rPr>
                <w:rFonts w:ascii="Arial" w:hAnsi="Arial" w:cs="Arial"/>
                <w:sz w:val="24"/>
                <w:szCs w:val="24"/>
              </w:rPr>
              <w:t>2</w:t>
            </w:r>
          </w:p>
        </w:tc>
        <w:tc>
          <w:tcPr>
            <w:tcW w:w="2334" w:type="dxa"/>
            <w:shd w:val="clear" w:color="auto" w:fill="FFFFFF"/>
            <w:vAlign w:val="center"/>
          </w:tcPr>
          <w:p w:rsidR="00031EBE" w:rsidRPr="00B6498E" w:rsidRDefault="000660F0" w:rsidP="00B46296">
            <w:pPr>
              <w:ind w:left="567" w:right="583"/>
              <w:jc w:val="center"/>
              <w:rPr>
                <w:rFonts w:ascii="Arial" w:hAnsi="Arial" w:cs="Arial"/>
                <w:sz w:val="24"/>
                <w:szCs w:val="24"/>
              </w:rPr>
            </w:pPr>
            <w:r>
              <w:rPr>
                <w:rFonts w:ascii="Arial" w:hAnsi="Arial" w:cs="Arial"/>
                <w:sz w:val="24"/>
                <w:szCs w:val="24"/>
              </w:rPr>
              <w:t>43.700</w:t>
            </w:r>
          </w:p>
        </w:tc>
      </w:tr>
      <w:tr w:rsidR="00181D2E" w:rsidRPr="00B6498E" w:rsidTr="00B46296">
        <w:tc>
          <w:tcPr>
            <w:tcW w:w="1129" w:type="dxa"/>
            <w:shd w:val="clear" w:color="auto" w:fill="FFFFFF"/>
            <w:tcMar>
              <w:top w:w="0" w:type="dxa"/>
              <w:left w:w="105" w:type="dxa"/>
              <w:bottom w:w="0" w:type="dxa"/>
              <w:right w:w="105" w:type="dxa"/>
            </w:tcMar>
            <w:vAlign w:val="center"/>
            <w:hideMark/>
          </w:tcPr>
          <w:p w:rsidR="00031EBE" w:rsidRPr="00B6498E" w:rsidRDefault="00031EBE" w:rsidP="00B46296">
            <w:pPr>
              <w:ind w:left="567" w:right="583"/>
              <w:jc w:val="center"/>
              <w:rPr>
                <w:rFonts w:ascii="Arial" w:hAnsi="Arial" w:cs="Arial"/>
                <w:sz w:val="24"/>
                <w:szCs w:val="24"/>
              </w:rPr>
            </w:pPr>
            <w:r w:rsidRPr="00B6498E">
              <w:rPr>
                <w:rFonts w:ascii="Arial" w:hAnsi="Arial" w:cs="Arial"/>
                <w:sz w:val="24"/>
                <w:szCs w:val="24"/>
              </w:rPr>
              <w:t>7</w:t>
            </w:r>
          </w:p>
        </w:tc>
        <w:tc>
          <w:tcPr>
            <w:tcW w:w="0" w:type="auto"/>
            <w:shd w:val="clear" w:color="auto" w:fill="FFFFFF"/>
            <w:tcMar>
              <w:top w:w="0" w:type="dxa"/>
              <w:left w:w="105" w:type="dxa"/>
              <w:bottom w:w="0" w:type="dxa"/>
              <w:right w:w="105" w:type="dxa"/>
            </w:tcMar>
            <w:vAlign w:val="center"/>
            <w:hideMark/>
          </w:tcPr>
          <w:p w:rsidR="00031EBE" w:rsidRPr="00B6498E" w:rsidRDefault="00031EBE" w:rsidP="00B46296">
            <w:pPr>
              <w:ind w:left="567" w:right="583"/>
              <w:jc w:val="center"/>
              <w:rPr>
                <w:rFonts w:ascii="Arial" w:hAnsi="Arial" w:cs="Arial"/>
                <w:sz w:val="24"/>
                <w:szCs w:val="24"/>
              </w:rPr>
            </w:pPr>
            <w:r w:rsidRPr="00B6498E">
              <w:rPr>
                <w:rFonts w:ascii="Arial" w:hAnsi="Arial" w:cs="Arial"/>
                <w:sz w:val="24"/>
                <w:szCs w:val="24"/>
              </w:rPr>
              <w:t>4,8</w:t>
            </w:r>
            <w:r w:rsidR="002E2EB2">
              <w:rPr>
                <w:rFonts w:ascii="Arial" w:hAnsi="Arial" w:cs="Arial"/>
                <w:sz w:val="24"/>
                <w:szCs w:val="24"/>
              </w:rPr>
              <w:t>0</w:t>
            </w:r>
            <w:r w:rsidRPr="00B6498E">
              <w:rPr>
                <w:rFonts w:ascii="Arial" w:hAnsi="Arial" w:cs="Arial"/>
                <w:sz w:val="24"/>
                <w:szCs w:val="24"/>
              </w:rPr>
              <w:t xml:space="preserve"> </w:t>
            </w:r>
          </w:p>
        </w:tc>
        <w:tc>
          <w:tcPr>
            <w:tcW w:w="2381" w:type="dxa"/>
            <w:shd w:val="clear" w:color="auto" w:fill="FFFFFF"/>
            <w:tcMar>
              <w:top w:w="0" w:type="dxa"/>
              <w:left w:w="105" w:type="dxa"/>
              <w:bottom w:w="0" w:type="dxa"/>
              <w:right w:w="105" w:type="dxa"/>
            </w:tcMar>
            <w:vAlign w:val="center"/>
            <w:hideMark/>
          </w:tcPr>
          <w:p w:rsidR="00031EBE" w:rsidRPr="00B6498E" w:rsidRDefault="00031EBE" w:rsidP="00B46296">
            <w:pPr>
              <w:ind w:left="567" w:right="583"/>
              <w:jc w:val="center"/>
              <w:rPr>
                <w:rFonts w:ascii="Arial" w:hAnsi="Arial" w:cs="Arial"/>
                <w:sz w:val="24"/>
                <w:szCs w:val="24"/>
              </w:rPr>
            </w:pPr>
            <w:r w:rsidRPr="00B6498E">
              <w:rPr>
                <w:rFonts w:ascii="Arial" w:hAnsi="Arial" w:cs="Arial"/>
                <w:sz w:val="24"/>
                <w:szCs w:val="24"/>
              </w:rPr>
              <w:t>3</w:t>
            </w:r>
          </w:p>
        </w:tc>
        <w:tc>
          <w:tcPr>
            <w:tcW w:w="2334" w:type="dxa"/>
            <w:shd w:val="clear" w:color="auto" w:fill="FFFFFF"/>
            <w:vAlign w:val="center"/>
          </w:tcPr>
          <w:p w:rsidR="00031EBE" w:rsidRPr="00B6498E" w:rsidRDefault="000660F0" w:rsidP="00B46296">
            <w:pPr>
              <w:ind w:left="567" w:right="583"/>
              <w:jc w:val="center"/>
              <w:rPr>
                <w:rFonts w:ascii="Arial" w:hAnsi="Arial" w:cs="Arial"/>
                <w:sz w:val="24"/>
                <w:szCs w:val="24"/>
              </w:rPr>
            </w:pPr>
            <w:r>
              <w:rPr>
                <w:rFonts w:ascii="Arial" w:hAnsi="Arial" w:cs="Arial"/>
                <w:sz w:val="24"/>
                <w:szCs w:val="24"/>
              </w:rPr>
              <w:t>55.</w:t>
            </w:r>
            <w:r w:rsidR="002E2EB2">
              <w:rPr>
                <w:rFonts w:ascii="Arial" w:hAnsi="Arial" w:cs="Arial"/>
                <w:sz w:val="24"/>
                <w:szCs w:val="24"/>
              </w:rPr>
              <w:t>200</w:t>
            </w:r>
          </w:p>
        </w:tc>
      </w:tr>
      <w:tr w:rsidR="00181D2E" w:rsidRPr="00B6498E" w:rsidTr="00B46296">
        <w:tc>
          <w:tcPr>
            <w:tcW w:w="1129" w:type="dxa"/>
            <w:shd w:val="clear" w:color="auto" w:fill="FFFFFF"/>
            <w:tcMar>
              <w:top w:w="0" w:type="dxa"/>
              <w:left w:w="105" w:type="dxa"/>
              <w:bottom w:w="0" w:type="dxa"/>
              <w:right w:w="105" w:type="dxa"/>
            </w:tcMar>
            <w:vAlign w:val="center"/>
            <w:hideMark/>
          </w:tcPr>
          <w:p w:rsidR="00031EBE" w:rsidRPr="00B6498E" w:rsidRDefault="00031EBE" w:rsidP="00B46296">
            <w:pPr>
              <w:ind w:left="567" w:right="583"/>
              <w:jc w:val="center"/>
              <w:rPr>
                <w:rFonts w:ascii="Arial" w:hAnsi="Arial" w:cs="Arial"/>
                <w:sz w:val="24"/>
                <w:szCs w:val="24"/>
              </w:rPr>
            </w:pPr>
            <w:r w:rsidRPr="00B6498E">
              <w:rPr>
                <w:rFonts w:ascii="Arial" w:hAnsi="Arial" w:cs="Arial"/>
                <w:sz w:val="24"/>
                <w:szCs w:val="24"/>
              </w:rPr>
              <w:t>51</w:t>
            </w:r>
          </w:p>
        </w:tc>
        <w:tc>
          <w:tcPr>
            <w:tcW w:w="0" w:type="auto"/>
            <w:shd w:val="clear" w:color="auto" w:fill="FFFFFF"/>
            <w:tcMar>
              <w:top w:w="0" w:type="dxa"/>
              <w:left w:w="105" w:type="dxa"/>
              <w:bottom w:w="0" w:type="dxa"/>
              <w:right w:w="105" w:type="dxa"/>
            </w:tcMar>
            <w:vAlign w:val="center"/>
            <w:hideMark/>
          </w:tcPr>
          <w:p w:rsidR="00031EBE" w:rsidRPr="00B6498E" w:rsidRDefault="00031EBE" w:rsidP="00B46296">
            <w:pPr>
              <w:ind w:left="567" w:right="583"/>
              <w:jc w:val="center"/>
              <w:rPr>
                <w:rFonts w:ascii="Arial" w:hAnsi="Arial" w:cs="Arial"/>
                <w:sz w:val="24"/>
                <w:szCs w:val="24"/>
              </w:rPr>
            </w:pPr>
            <w:r w:rsidRPr="00B6498E">
              <w:rPr>
                <w:rFonts w:ascii="Arial" w:hAnsi="Arial" w:cs="Arial"/>
                <w:sz w:val="24"/>
                <w:szCs w:val="24"/>
              </w:rPr>
              <w:t xml:space="preserve">5,01 </w:t>
            </w:r>
          </w:p>
        </w:tc>
        <w:tc>
          <w:tcPr>
            <w:tcW w:w="2381" w:type="dxa"/>
            <w:shd w:val="clear" w:color="auto" w:fill="FFFFFF"/>
            <w:tcMar>
              <w:top w:w="0" w:type="dxa"/>
              <w:left w:w="105" w:type="dxa"/>
              <w:bottom w:w="0" w:type="dxa"/>
              <w:right w:w="105" w:type="dxa"/>
            </w:tcMar>
            <w:vAlign w:val="center"/>
            <w:hideMark/>
          </w:tcPr>
          <w:p w:rsidR="00031EBE" w:rsidRPr="00B6498E" w:rsidRDefault="00031EBE" w:rsidP="00B46296">
            <w:pPr>
              <w:ind w:left="567" w:right="583"/>
              <w:jc w:val="center"/>
              <w:rPr>
                <w:rFonts w:ascii="Arial" w:hAnsi="Arial" w:cs="Arial"/>
                <w:sz w:val="24"/>
                <w:szCs w:val="24"/>
              </w:rPr>
            </w:pPr>
            <w:r w:rsidRPr="00B6498E">
              <w:rPr>
                <w:rFonts w:ascii="Arial" w:hAnsi="Arial" w:cs="Arial"/>
                <w:sz w:val="24"/>
                <w:szCs w:val="24"/>
              </w:rPr>
              <w:t>3</w:t>
            </w:r>
          </w:p>
        </w:tc>
        <w:tc>
          <w:tcPr>
            <w:tcW w:w="2334" w:type="dxa"/>
            <w:shd w:val="clear" w:color="auto" w:fill="FFFFFF"/>
            <w:vAlign w:val="center"/>
          </w:tcPr>
          <w:p w:rsidR="00031EBE" w:rsidRPr="00B6498E" w:rsidRDefault="000660F0" w:rsidP="00B46296">
            <w:pPr>
              <w:ind w:left="567" w:right="583"/>
              <w:jc w:val="center"/>
              <w:rPr>
                <w:rFonts w:ascii="Arial" w:hAnsi="Arial" w:cs="Arial"/>
                <w:sz w:val="24"/>
                <w:szCs w:val="24"/>
              </w:rPr>
            </w:pPr>
            <w:r>
              <w:rPr>
                <w:rFonts w:ascii="Arial" w:hAnsi="Arial" w:cs="Arial"/>
                <w:sz w:val="24"/>
                <w:szCs w:val="24"/>
              </w:rPr>
              <w:t>57.615</w:t>
            </w:r>
          </w:p>
        </w:tc>
      </w:tr>
      <w:tr w:rsidR="00181D2E" w:rsidRPr="00B6498E" w:rsidTr="00B46296">
        <w:tc>
          <w:tcPr>
            <w:tcW w:w="1129" w:type="dxa"/>
            <w:shd w:val="clear" w:color="auto" w:fill="FFFFFF"/>
            <w:tcMar>
              <w:top w:w="0" w:type="dxa"/>
              <w:left w:w="105" w:type="dxa"/>
              <w:bottom w:w="0" w:type="dxa"/>
              <w:right w:w="105" w:type="dxa"/>
            </w:tcMar>
            <w:vAlign w:val="center"/>
            <w:hideMark/>
          </w:tcPr>
          <w:p w:rsidR="00031EBE" w:rsidRPr="00B6498E" w:rsidRDefault="00031EBE" w:rsidP="00B46296">
            <w:pPr>
              <w:ind w:left="567" w:right="583"/>
              <w:jc w:val="center"/>
              <w:rPr>
                <w:rFonts w:ascii="Arial" w:hAnsi="Arial" w:cs="Arial"/>
                <w:sz w:val="24"/>
                <w:szCs w:val="24"/>
              </w:rPr>
            </w:pPr>
            <w:r w:rsidRPr="00B6498E">
              <w:rPr>
                <w:rFonts w:ascii="Arial" w:hAnsi="Arial" w:cs="Arial"/>
                <w:sz w:val="24"/>
                <w:szCs w:val="24"/>
              </w:rPr>
              <w:t>52</w:t>
            </w:r>
          </w:p>
        </w:tc>
        <w:tc>
          <w:tcPr>
            <w:tcW w:w="0" w:type="auto"/>
            <w:shd w:val="clear" w:color="auto" w:fill="FFFFFF"/>
            <w:tcMar>
              <w:top w:w="0" w:type="dxa"/>
              <w:left w:w="105" w:type="dxa"/>
              <w:bottom w:w="0" w:type="dxa"/>
              <w:right w:w="105" w:type="dxa"/>
            </w:tcMar>
            <w:vAlign w:val="center"/>
            <w:hideMark/>
          </w:tcPr>
          <w:p w:rsidR="00031EBE" w:rsidRPr="00B6498E" w:rsidRDefault="00031EBE" w:rsidP="00B46296">
            <w:pPr>
              <w:ind w:left="567" w:right="583"/>
              <w:jc w:val="center"/>
              <w:rPr>
                <w:rFonts w:ascii="Arial" w:hAnsi="Arial" w:cs="Arial"/>
                <w:sz w:val="24"/>
                <w:szCs w:val="24"/>
              </w:rPr>
            </w:pPr>
            <w:r w:rsidRPr="00B6498E">
              <w:rPr>
                <w:rFonts w:ascii="Arial" w:hAnsi="Arial" w:cs="Arial"/>
                <w:sz w:val="24"/>
                <w:szCs w:val="24"/>
              </w:rPr>
              <w:t>6,1</w:t>
            </w:r>
            <w:r w:rsidR="002E2EB2">
              <w:rPr>
                <w:rFonts w:ascii="Arial" w:hAnsi="Arial" w:cs="Arial"/>
                <w:sz w:val="24"/>
                <w:szCs w:val="24"/>
              </w:rPr>
              <w:t>1</w:t>
            </w:r>
            <w:r w:rsidRPr="00B6498E">
              <w:rPr>
                <w:rFonts w:ascii="Arial" w:hAnsi="Arial" w:cs="Arial"/>
                <w:sz w:val="24"/>
                <w:szCs w:val="24"/>
              </w:rPr>
              <w:t xml:space="preserve"> </w:t>
            </w:r>
          </w:p>
        </w:tc>
        <w:tc>
          <w:tcPr>
            <w:tcW w:w="2381" w:type="dxa"/>
            <w:shd w:val="clear" w:color="auto" w:fill="FFFFFF"/>
            <w:tcMar>
              <w:top w:w="0" w:type="dxa"/>
              <w:left w:w="105" w:type="dxa"/>
              <w:bottom w:w="0" w:type="dxa"/>
              <w:right w:w="105" w:type="dxa"/>
            </w:tcMar>
            <w:vAlign w:val="center"/>
            <w:hideMark/>
          </w:tcPr>
          <w:p w:rsidR="00031EBE" w:rsidRPr="00B6498E" w:rsidRDefault="00031EBE" w:rsidP="00B46296">
            <w:pPr>
              <w:ind w:left="567" w:right="583"/>
              <w:jc w:val="center"/>
              <w:rPr>
                <w:rFonts w:ascii="Arial" w:hAnsi="Arial" w:cs="Arial"/>
                <w:sz w:val="24"/>
                <w:szCs w:val="24"/>
              </w:rPr>
            </w:pPr>
            <w:r w:rsidRPr="00B6498E">
              <w:rPr>
                <w:rFonts w:ascii="Arial" w:hAnsi="Arial" w:cs="Arial"/>
                <w:sz w:val="24"/>
                <w:szCs w:val="24"/>
              </w:rPr>
              <w:t>2</w:t>
            </w:r>
          </w:p>
        </w:tc>
        <w:tc>
          <w:tcPr>
            <w:tcW w:w="2334" w:type="dxa"/>
            <w:shd w:val="clear" w:color="auto" w:fill="FFFFFF"/>
            <w:vAlign w:val="center"/>
          </w:tcPr>
          <w:p w:rsidR="00031EBE" w:rsidRPr="00B6498E" w:rsidRDefault="000660F0" w:rsidP="00B46296">
            <w:pPr>
              <w:ind w:left="567" w:right="583"/>
              <w:jc w:val="center"/>
              <w:rPr>
                <w:rFonts w:ascii="Arial" w:hAnsi="Arial" w:cs="Arial"/>
                <w:sz w:val="24"/>
                <w:szCs w:val="24"/>
              </w:rPr>
            </w:pPr>
            <w:r>
              <w:rPr>
                <w:rFonts w:ascii="Arial" w:hAnsi="Arial" w:cs="Arial"/>
                <w:sz w:val="24"/>
                <w:szCs w:val="24"/>
              </w:rPr>
              <w:t>70.</w:t>
            </w:r>
            <w:r w:rsidR="002E2EB2">
              <w:rPr>
                <w:rFonts w:ascii="Arial" w:hAnsi="Arial" w:cs="Arial"/>
                <w:sz w:val="24"/>
                <w:szCs w:val="24"/>
              </w:rPr>
              <w:t>265</w:t>
            </w:r>
          </w:p>
        </w:tc>
      </w:tr>
      <w:tr w:rsidR="00181D2E" w:rsidRPr="00B6498E" w:rsidTr="00B46296">
        <w:tc>
          <w:tcPr>
            <w:tcW w:w="1129" w:type="dxa"/>
            <w:shd w:val="clear" w:color="auto" w:fill="FFFFFF"/>
            <w:tcMar>
              <w:top w:w="0" w:type="dxa"/>
              <w:left w:w="105" w:type="dxa"/>
              <w:bottom w:w="0" w:type="dxa"/>
              <w:right w:w="105" w:type="dxa"/>
            </w:tcMar>
            <w:vAlign w:val="center"/>
            <w:hideMark/>
          </w:tcPr>
          <w:p w:rsidR="00031EBE" w:rsidRPr="00B6498E" w:rsidRDefault="00031EBE" w:rsidP="00B46296">
            <w:pPr>
              <w:ind w:left="567" w:right="583"/>
              <w:jc w:val="center"/>
              <w:rPr>
                <w:rFonts w:ascii="Arial" w:hAnsi="Arial" w:cs="Arial"/>
                <w:sz w:val="24"/>
                <w:szCs w:val="24"/>
              </w:rPr>
            </w:pPr>
            <w:r w:rsidRPr="00B6498E">
              <w:rPr>
                <w:rFonts w:ascii="Arial" w:hAnsi="Arial" w:cs="Arial"/>
                <w:sz w:val="24"/>
                <w:szCs w:val="24"/>
              </w:rPr>
              <w:t>53</w:t>
            </w:r>
          </w:p>
        </w:tc>
        <w:tc>
          <w:tcPr>
            <w:tcW w:w="0" w:type="auto"/>
            <w:shd w:val="clear" w:color="auto" w:fill="FFFFFF"/>
            <w:tcMar>
              <w:top w:w="0" w:type="dxa"/>
              <w:left w:w="105" w:type="dxa"/>
              <w:bottom w:w="0" w:type="dxa"/>
              <w:right w:w="105" w:type="dxa"/>
            </w:tcMar>
            <w:vAlign w:val="center"/>
            <w:hideMark/>
          </w:tcPr>
          <w:p w:rsidR="00031EBE" w:rsidRPr="00B6498E" w:rsidRDefault="00031EBE" w:rsidP="00B46296">
            <w:pPr>
              <w:ind w:left="567" w:right="583"/>
              <w:jc w:val="center"/>
              <w:rPr>
                <w:rFonts w:ascii="Arial" w:hAnsi="Arial" w:cs="Arial"/>
                <w:sz w:val="24"/>
                <w:szCs w:val="24"/>
              </w:rPr>
            </w:pPr>
            <w:r w:rsidRPr="00B6498E">
              <w:rPr>
                <w:rFonts w:ascii="Arial" w:hAnsi="Arial" w:cs="Arial"/>
                <w:sz w:val="24"/>
                <w:szCs w:val="24"/>
              </w:rPr>
              <w:t xml:space="preserve">5,03 </w:t>
            </w:r>
          </w:p>
        </w:tc>
        <w:tc>
          <w:tcPr>
            <w:tcW w:w="2381" w:type="dxa"/>
            <w:shd w:val="clear" w:color="auto" w:fill="FFFFFF"/>
            <w:tcMar>
              <w:top w:w="0" w:type="dxa"/>
              <w:left w:w="105" w:type="dxa"/>
              <w:bottom w:w="0" w:type="dxa"/>
              <w:right w:w="105" w:type="dxa"/>
            </w:tcMar>
            <w:vAlign w:val="center"/>
            <w:hideMark/>
          </w:tcPr>
          <w:p w:rsidR="00031EBE" w:rsidRPr="00B6498E" w:rsidRDefault="00031EBE" w:rsidP="00B46296">
            <w:pPr>
              <w:ind w:left="567" w:right="583"/>
              <w:jc w:val="center"/>
              <w:rPr>
                <w:rFonts w:ascii="Arial" w:hAnsi="Arial" w:cs="Arial"/>
                <w:sz w:val="24"/>
                <w:szCs w:val="24"/>
              </w:rPr>
            </w:pPr>
            <w:r w:rsidRPr="00B6498E">
              <w:rPr>
                <w:rFonts w:ascii="Arial" w:hAnsi="Arial" w:cs="Arial"/>
                <w:sz w:val="24"/>
                <w:szCs w:val="24"/>
              </w:rPr>
              <w:t>2</w:t>
            </w:r>
          </w:p>
        </w:tc>
        <w:tc>
          <w:tcPr>
            <w:tcW w:w="2334" w:type="dxa"/>
            <w:shd w:val="clear" w:color="auto" w:fill="FFFFFF"/>
            <w:vAlign w:val="center"/>
          </w:tcPr>
          <w:p w:rsidR="00031EBE" w:rsidRPr="00B6498E" w:rsidRDefault="00181D2E" w:rsidP="00B46296">
            <w:pPr>
              <w:ind w:left="567" w:right="583"/>
              <w:jc w:val="center"/>
              <w:rPr>
                <w:rFonts w:ascii="Arial" w:hAnsi="Arial" w:cs="Arial"/>
                <w:sz w:val="24"/>
                <w:szCs w:val="24"/>
              </w:rPr>
            </w:pPr>
            <w:r>
              <w:rPr>
                <w:rFonts w:ascii="Arial" w:hAnsi="Arial" w:cs="Arial"/>
                <w:sz w:val="24"/>
                <w:szCs w:val="24"/>
              </w:rPr>
              <w:t>57.845</w:t>
            </w:r>
          </w:p>
        </w:tc>
      </w:tr>
      <w:tr w:rsidR="00181D2E" w:rsidRPr="00B6498E" w:rsidTr="00B46296">
        <w:tc>
          <w:tcPr>
            <w:tcW w:w="1129" w:type="dxa"/>
            <w:shd w:val="clear" w:color="auto" w:fill="FFFFFF"/>
            <w:tcMar>
              <w:top w:w="0" w:type="dxa"/>
              <w:left w:w="105" w:type="dxa"/>
              <w:bottom w:w="0" w:type="dxa"/>
              <w:right w:w="105" w:type="dxa"/>
            </w:tcMar>
            <w:vAlign w:val="center"/>
            <w:hideMark/>
          </w:tcPr>
          <w:p w:rsidR="00031EBE" w:rsidRPr="00B6498E" w:rsidRDefault="00031EBE" w:rsidP="00B46296">
            <w:pPr>
              <w:ind w:left="567" w:right="583"/>
              <w:jc w:val="center"/>
              <w:rPr>
                <w:rFonts w:ascii="Arial" w:hAnsi="Arial" w:cs="Arial"/>
                <w:sz w:val="24"/>
                <w:szCs w:val="24"/>
              </w:rPr>
            </w:pPr>
            <w:r w:rsidRPr="00B6498E">
              <w:rPr>
                <w:rFonts w:ascii="Arial" w:hAnsi="Arial" w:cs="Arial"/>
                <w:sz w:val="24"/>
                <w:szCs w:val="24"/>
              </w:rPr>
              <w:t>54</w:t>
            </w:r>
          </w:p>
        </w:tc>
        <w:tc>
          <w:tcPr>
            <w:tcW w:w="0" w:type="auto"/>
            <w:shd w:val="clear" w:color="auto" w:fill="FFFFFF"/>
            <w:tcMar>
              <w:top w:w="0" w:type="dxa"/>
              <w:left w:w="105" w:type="dxa"/>
              <w:bottom w:w="0" w:type="dxa"/>
              <w:right w:w="105" w:type="dxa"/>
            </w:tcMar>
            <w:vAlign w:val="center"/>
            <w:hideMark/>
          </w:tcPr>
          <w:p w:rsidR="00031EBE" w:rsidRPr="00B6498E" w:rsidRDefault="00031EBE" w:rsidP="00B46296">
            <w:pPr>
              <w:ind w:left="567" w:right="583"/>
              <w:jc w:val="center"/>
              <w:rPr>
                <w:rFonts w:ascii="Arial" w:hAnsi="Arial" w:cs="Arial"/>
                <w:sz w:val="24"/>
                <w:szCs w:val="24"/>
              </w:rPr>
            </w:pPr>
            <w:r w:rsidRPr="00B6498E">
              <w:rPr>
                <w:rFonts w:ascii="Arial" w:hAnsi="Arial" w:cs="Arial"/>
                <w:sz w:val="24"/>
                <w:szCs w:val="24"/>
              </w:rPr>
              <w:t xml:space="preserve">5,59 </w:t>
            </w:r>
          </w:p>
        </w:tc>
        <w:tc>
          <w:tcPr>
            <w:tcW w:w="2381" w:type="dxa"/>
            <w:shd w:val="clear" w:color="auto" w:fill="FFFFFF"/>
            <w:tcMar>
              <w:top w:w="0" w:type="dxa"/>
              <w:left w:w="105" w:type="dxa"/>
              <w:bottom w:w="0" w:type="dxa"/>
              <w:right w:w="105" w:type="dxa"/>
            </w:tcMar>
            <w:vAlign w:val="center"/>
            <w:hideMark/>
          </w:tcPr>
          <w:p w:rsidR="00031EBE" w:rsidRPr="00B6498E" w:rsidRDefault="00031EBE" w:rsidP="00B46296">
            <w:pPr>
              <w:ind w:left="567" w:right="583"/>
              <w:jc w:val="center"/>
              <w:rPr>
                <w:rFonts w:ascii="Arial" w:hAnsi="Arial" w:cs="Arial"/>
                <w:sz w:val="24"/>
                <w:szCs w:val="24"/>
              </w:rPr>
            </w:pPr>
            <w:r w:rsidRPr="00B6498E">
              <w:rPr>
                <w:rFonts w:ascii="Arial" w:hAnsi="Arial" w:cs="Arial"/>
                <w:sz w:val="24"/>
                <w:szCs w:val="24"/>
              </w:rPr>
              <w:t>3</w:t>
            </w:r>
          </w:p>
        </w:tc>
        <w:tc>
          <w:tcPr>
            <w:tcW w:w="2334" w:type="dxa"/>
            <w:shd w:val="clear" w:color="auto" w:fill="FFFFFF"/>
            <w:vAlign w:val="center"/>
          </w:tcPr>
          <w:p w:rsidR="00031EBE" w:rsidRPr="00B6498E" w:rsidRDefault="00181D2E" w:rsidP="00B46296">
            <w:pPr>
              <w:ind w:left="567" w:right="583"/>
              <w:jc w:val="center"/>
              <w:rPr>
                <w:rFonts w:ascii="Arial" w:hAnsi="Arial" w:cs="Arial"/>
                <w:sz w:val="24"/>
                <w:szCs w:val="24"/>
              </w:rPr>
            </w:pPr>
            <w:r>
              <w:rPr>
                <w:rFonts w:ascii="Arial" w:hAnsi="Arial" w:cs="Arial"/>
                <w:sz w:val="24"/>
                <w:szCs w:val="24"/>
              </w:rPr>
              <w:t>64.285</w:t>
            </w:r>
          </w:p>
        </w:tc>
      </w:tr>
      <w:bookmarkEnd w:id="1"/>
    </w:tbl>
    <w:p w:rsidR="00031EBE" w:rsidRPr="00B6498E" w:rsidRDefault="00031EBE" w:rsidP="00031EBE">
      <w:pPr>
        <w:ind w:left="567"/>
        <w:jc w:val="both"/>
        <w:rPr>
          <w:rFonts w:ascii="Arial" w:hAnsi="Arial" w:cs="Arial"/>
          <w:sz w:val="24"/>
          <w:szCs w:val="24"/>
          <w:lang w:val="fr-BE"/>
        </w:rPr>
      </w:pPr>
    </w:p>
    <w:sectPr w:rsidR="00031EBE" w:rsidRPr="00B649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F2A34"/>
    <w:multiLevelType w:val="hybridMultilevel"/>
    <w:tmpl w:val="CF940328"/>
    <w:lvl w:ilvl="0" w:tplc="43B6EF4C">
      <w:start w:val="1"/>
      <w:numFmt w:val="decimal"/>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 w15:restartNumberingAfterBreak="0">
    <w:nsid w:val="22D03E6A"/>
    <w:multiLevelType w:val="hybridMultilevel"/>
    <w:tmpl w:val="C42C510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AD24DBB"/>
    <w:multiLevelType w:val="hybridMultilevel"/>
    <w:tmpl w:val="927653B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F3B3389"/>
    <w:multiLevelType w:val="hybridMultilevel"/>
    <w:tmpl w:val="6108D24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66C55BB8"/>
    <w:multiLevelType w:val="hybridMultilevel"/>
    <w:tmpl w:val="A13ADD6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78B0733"/>
    <w:multiLevelType w:val="hybridMultilevel"/>
    <w:tmpl w:val="3D369AD6"/>
    <w:lvl w:ilvl="0" w:tplc="EAEE4B1E">
      <w:start w:val="6700"/>
      <w:numFmt w:val="bullet"/>
      <w:lvlText w:val="-"/>
      <w:lvlJc w:val="left"/>
      <w:pPr>
        <w:ind w:left="720" w:hanging="360"/>
      </w:pPr>
      <w:rPr>
        <w:rFonts w:ascii="Arial" w:eastAsia="Calibri" w:hAnsi="Arial" w:cs="Arial" w:hint="default"/>
        <w:color w:val="080B1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7A0C6C98"/>
    <w:multiLevelType w:val="hybridMultilevel"/>
    <w:tmpl w:val="31CA9A3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EBE"/>
    <w:rsid w:val="00031EBE"/>
    <w:rsid w:val="00040CF9"/>
    <w:rsid w:val="000622F6"/>
    <w:rsid w:val="00062BA0"/>
    <w:rsid w:val="000660F0"/>
    <w:rsid w:val="00181D2E"/>
    <w:rsid w:val="0021643A"/>
    <w:rsid w:val="00246FBF"/>
    <w:rsid w:val="002E2EB2"/>
    <w:rsid w:val="002F6006"/>
    <w:rsid w:val="0047696C"/>
    <w:rsid w:val="004B4FB4"/>
    <w:rsid w:val="00511031"/>
    <w:rsid w:val="005D44DE"/>
    <w:rsid w:val="00621175"/>
    <w:rsid w:val="0062163D"/>
    <w:rsid w:val="00733CA7"/>
    <w:rsid w:val="008A59D9"/>
    <w:rsid w:val="00BA077B"/>
    <w:rsid w:val="00BE5FB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D74D0"/>
  <w15:chartTrackingRefBased/>
  <w15:docId w15:val="{3E25A89D-C93F-4929-8E0B-7348D944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1EB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21175"/>
    <w:rPr>
      <w:rFonts w:ascii="Segoe UI" w:hAnsi="Segoe UI" w:cs="Segoe UI"/>
      <w:sz w:val="18"/>
      <w:szCs w:val="18"/>
    </w:rPr>
  </w:style>
  <w:style w:type="character" w:customStyle="1" w:styleId="TextedebullesCar">
    <w:name w:val="Texte de bulles Car"/>
    <w:basedOn w:val="Policepardfaut"/>
    <w:link w:val="Textedebulles"/>
    <w:uiPriority w:val="99"/>
    <w:semiHidden/>
    <w:rsid w:val="00621175"/>
    <w:rPr>
      <w:rFonts w:ascii="Segoe UI" w:eastAsia="Times New Roman" w:hAnsi="Segoe UI" w:cs="Segoe UI"/>
      <w:sz w:val="18"/>
      <w:szCs w:val="18"/>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2489</Words>
  <Characters>13692</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Renson</dc:creator>
  <cp:keywords/>
  <dc:description/>
  <cp:lastModifiedBy>Bruno Renson</cp:lastModifiedBy>
  <cp:revision>4</cp:revision>
  <cp:lastPrinted>2017-10-11T09:07:00Z</cp:lastPrinted>
  <dcterms:created xsi:type="dcterms:W3CDTF">2017-10-11T09:08:00Z</dcterms:created>
  <dcterms:modified xsi:type="dcterms:W3CDTF">2018-01-29T10:01:00Z</dcterms:modified>
</cp:coreProperties>
</file>